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vertAlign w:val="baseline"/>
        </w:rPr>
      </w:pPr>
      <w:r w:rsidDel="00000000" w:rsidR="00000000" w:rsidRPr="00000000">
        <w:rPr>
          <w:rtl w:val="0"/>
        </w:rPr>
      </w:r>
    </w:p>
    <w:p w:rsidR="00000000" w:rsidDel="00000000" w:rsidP="00000000" w:rsidRDefault="00000000" w:rsidRPr="00000000" w14:paraId="00000002">
      <w:pPr>
        <w:jc w:val="center"/>
        <w:rPr>
          <w:vertAlign w:val="baseline"/>
        </w:rPr>
      </w:pPr>
      <w:r w:rsidDel="00000000" w:rsidR="00000000" w:rsidRPr="00000000">
        <w:rPr>
          <w:vertAlign w:val="baseline"/>
          <w:rtl w:val="0"/>
        </w:rPr>
        <w:t xml:space="preserve">Bio/Diversity Project</w:t>
      </w:r>
    </w:p>
    <w:p w:rsidR="00000000" w:rsidDel="00000000" w:rsidP="00000000" w:rsidRDefault="00000000" w:rsidRPr="00000000" w14:paraId="00000003">
      <w:pPr>
        <w:jc w:val="center"/>
        <w:rPr>
          <w:vertAlign w:val="baseline"/>
        </w:rPr>
      </w:pPr>
      <w:r w:rsidDel="00000000" w:rsidR="00000000" w:rsidRPr="00000000">
        <w:rPr>
          <w:vertAlign w:val="baseline"/>
          <w:rtl w:val="0"/>
        </w:rPr>
        <w:t xml:space="preserve">Lesson Title: Culture </w:t>
      </w:r>
      <w:r w:rsidDel="00000000" w:rsidR="00000000" w:rsidRPr="00000000">
        <w:rPr>
          <w:rtl w:val="0"/>
        </w:rPr>
        <w:t xml:space="preserve">and the Environment</w:t>
      </w:r>
      <w:r w:rsidDel="00000000" w:rsidR="00000000" w:rsidRPr="00000000">
        <w:rPr>
          <w:rtl w:val="0"/>
        </w:rPr>
      </w:r>
    </w:p>
    <w:p w:rsidR="00000000" w:rsidDel="00000000" w:rsidP="00000000" w:rsidRDefault="00000000" w:rsidRPr="00000000" w14:paraId="00000004">
      <w:pPr>
        <w:rPr>
          <w:sz w:val="20"/>
          <w:szCs w:val="20"/>
          <w:vertAlign w:val="baseline"/>
        </w:rPr>
      </w:pPr>
      <w:r w:rsidDel="00000000" w:rsidR="00000000" w:rsidRPr="00000000">
        <w:rPr>
          <w:sz w:val="20"/>
          <w:szCs w:val="20"/>
          <w:vertAlign w:val="baseline"/>
          <w:rtl w:val="0"/>
        </w:rPr>
        <w:tab/>
        <w:tab/>
      </w:r>
    </w:p>
    <w:p w:rsidR="00000000" w:rsidDel="00000000" w:rsidP="00000000" w:rsidRDefault="00000000" w:rsidRPr="00000000" w14:paraId="00000005">
      <w:pPr>
        <w:rPr>
          <w:sz w:val="20"/>
          <w:szCs w:val="20"/>
          <w:vertAlign w:val="baseline"/>
        </w:rPr>
      </w:pPr>
      <w:r w:rsidDel="00000000" w:rsidR="00000000" w:rsidRPr="00000000">
        <w:rPr>
          <w:sz w:val="20"/>
          <w:szCs w:val="20"/>
          <w:vertAlign w:val="baseline"/>
          <w:rtl w:val="0"/>
        </w:rPr>
        <w:t xml:space="preserve">Grade Level: </w:t>
      </w:r>
      <w:r w:rsidDel="00000000" w:rsidR="00000000" w:rsidRPr="00000000">
        <w:rPr>
          <w:i w:val="1"/>
          <w:sz w:val="20"/>
          <w:szCs w:val="20"/>
          <w:rtl w:val="0"/>
        </w:rPr>
        <w:t xml:space="preserve">6t</w:t>
      </w:r>
      <w:r w:rsidDel="00000000" w:rsidR="00000000" w:rsidRPr="00000000">
        <w:rPr>
          <w:i w:val="1"/>
          <w:sz w:val="20"/>
          <w:szCs w:val="20"/>
          <w:vertAlign w:val="baseline"/>
          <w:rtl w:val="0"/>
        </w:rPr>
        <w:t xml:space="preserve">h</w:t>
      </w:r>
      <w:r w:rsidDel="00000000" w:rsidR="00000000" w:rsidRPr="00000000">
        <w:rPr>
          <w:rtl w:val="0"/>
        </w:rPr>
      </w:r>
    </w:p>
    <w:p w:rsidR="00000000" w:rsidDel="00000000" w:rsidP="00000000" w:rsidRDefault="00000000" w:rsidRPr="00000000" w14:paraId="00000006">
      <w:pPr>
        <w:rPr>
          <w:sz w:val="20"/>
          <w:szCs w:val="20"/>
          <w:vertAlign w:val="baseline"/>
        </w:rPr>
      </w:pPr>
      <w:r w:rsidDel="00000000" w:rsidR="00000000" w:rsidRPr="00000000">
        <w:rPr>
          <w:sz w:val="20"/>
          <w:szCs w:val="20"/>
          <w:vertAlign w:val="baseline"/>
          <w:rtl w:val="0"/>
        </w:rPr>
        <w:t xml:space="preserve">Time: </w:t>
      </w:r>
      <w:r w:rsidDel="00000000" w:rsidR="00000000" w:rsidRPr="00000000">
        <w:rPr>
          <w:i w:val="1"/>
          <w:sz w:val="20"/>
          <w:szCs w:val="20"/>
          <w:rtl w:val="0"/>
        </w:rPr>
        <w:t xml:space="preserve">8</w:t>
      </w:r>
      <w:r w:rsidDel="00000000" w:rsidR="00000000" w:rsidRPr="00000000">
        <w:rPr>
          <w:i w:val="1"/>
          <w:sz w:val="20"/>
          <w:szCs w:val="20"/>
          <w:vertAlign w:val="baseline"/>
          <w:rtl w:val="0"/>
        </w:rPr>
        <w:t xml:space="preserve">0 minutes</w:t>
      </w:r>
      <w:r w:rsidDel="00000000" w:rsidR="00000000" w:rsidRPr="00000000">
        <w:rPr>
          <w:sz w:val="20"/>
          <w:szCs w:val="20"/>
          <w:vertAlign w:val="baseline"/>
          <w:rtl w:val="0"/>
        </w:rPr>
        <w:t xml:space="preserve"> </w:t>
      </w:r>
    </w:p>
    <w:p w:rsidR="00000000" w:rsidDel="00000000" w:rsidP="00000000" w:rsidRDefault="00000000" w:rsidRPr="00000000" w14:paraId="00000007">
      <w:pPr>
        <w:jc w:val="center"/>
        <w:rPr>
          <w:sz w:val="20"/>
          <w:szCs w:val="20"/>
          <w:vertAlign w:val="baseline"/>
        </w:rPr>
      </w:pPr>
      <w:r w:rsidDel="00000000" w:rsidR="00000000" w:rsidRPr="00000000">
        <w:rPr>
          <w:rtl w:val="0"/>
        </w:rPr>
      </w:r>
    </w:p>
    <w:tbl>
      <w:tblPr>
        <w:tblStyle w:val="Table1"/>
        <w:tblW w:w="9360.0" w:type="dxa"/>
        <w:jc w:val="left"/>
        <w:tblInd w:w="55.0" w:type="dxa"/>
        <w:tblLayout w:type="fixed"/>
        <w:tblLook w:val="0000"/>
      </w:tblPr>
      <w:tblGrid>
        <w:gridCol w:w="2250"/>
        <w:gridCol w:w="7110"/>
        <w:tblGridChange w:id="0">
          <w:tblGrid>
            <w:gridCol w:w="2250"/>
            <w:gridCol w:w="7110"/>
          </w:tblGrid>
        </w:tblGridChange>
      </w:tblGrid>
      <w:tr>
        <w:trPr>
          <w:trHeight w:val="1760" w:hRule="atLeast"/>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08">
            <w:pPr>
              <w:rPr>
                <w:b w:val="0"/>
                <w:sz w:val="20"/>
                <w:szCs w:val="20"/>
                <w:vertAlign w:val="baseline"/>
              </w:rPr>
            </w:pPr>
            <w:r w:rsidDel="00000000" w:rsidR="00000000" w:rsidRPr="00000000">
              <w:rPr>
                <w:b w:val="1"/>
                <w:sz w:val="20"/>
                <w:szCs w:val="20"/>
                <w:vertAlign w:val="baseline"/>
                <w:rtl w:val="0"/>
              </w:rPr>
              <w:t xml:space="preserve">AZ State Science Standard: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i w:val="1"/>
                <w:sz w:val="20"/>
                <w:szCs w:val="20"/>
                <w:rtl w:val="0"/>
              </w:rPr>
              <w:t xml:space="preserve">6.L2U3.11</w:t>
            </w:r>
            <w:r w:rsidDel="00000000" w:rsidR="00000000" w:rsidRPr="00000000">
              <w:rPr>
                <w:rtl w:val="0"/>
              </w:rPr>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0"/>
                <w:szCs w:val="20"/>
              </w:rPr>
            </w:pPr>
            <w:r w:rsidDel="00000000" w:rsidR="00000000" w:rsidRPr="00000000">
              <w:rPr>
                <w:i w:val="1"/>
                <w:sz w:val="20"/>
                <w:szCs w:val="20"/>
                <w:rtl w:val="0"/>
              </w:rPr>
              <w:t xml:space="preserve">Use evidence to construct an argument regarding the impact of human activities on the environment and how they positively and negatively affect the competition for energy and resources in ecosystems.</w:t>
            </w: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left w:color="000000" w:space="0" w:sz="4" w:val="single"/>
              <w:bottom w:color="000000" w:space="0" w:sz="4" w:val="single"/>
            </w:tcBorders>
            <w:vAlign w:val="center"/>
          </w:tcPr>
          <w:p w:rsidR="00000000" w:rsidDel="00000000" w:rsidP="00000000" w:rsidRDefault="00000000" w:rsidRPr="00000000" w14:paraId="0000000E">
            <w:pPr>
              <w:rPr>
                <w:b w:val="0"/>
                <w:sz w:val="20"/>
                <w:szCs w:val="20"/>
                <w:vertAlign w:val="baseline"/>
              </w:rPr>
            </w:pPr>
            <w:r w:rsidDel="00000000" w:rsidR="00000000" w:rsidRPr="00000000">
              <w:rPr>
                <w:b w:val="1"/>
                <w:sz w:val="20"/>
                <w:szCs w:val="20"/>
                <w:vertAlign w:val="baseline"/>
                <w:rtl w:val="0"/>
              </w:rPr>
              <w:t xml:space="preserve">Content Objective:</w:t>
            </w:r>
            <w:r w:rsidDel="00000000" w:rsidR="00000000" w:rsidRPr="00000000">
              <w:rPr>
                <w:rtl w:val="0"/>
              </w:rPr>
            </w:r>
          </w:p>
          <w:p w:rsidR="00000000" w:rsidDel="00000000" w:rsidP="00000000" w:rsidRDefault="00000000" w:rsidRPr="00000000" w14:paraId="0000000F">
            <w:pPr>
              <w:rPr>
                <w:sz w:val="20"/>
                <w:szCs w:val="20"/>
                <w:vertAlign w:val="baseline"/>
              </w:rPr>
            </w:pPr>
            <w:r w:rsidDel="00000000" w:rsidR="00000000" w:rsidRPr="00000000">
              <w:rPr>
                <w:sz w:val="20"/>
                <w:szCs w:val="20"/>
                <w:vertAlign w:val="baseline"/>
                <w:rtl w:val="0"/>
              </w:rPr>
              <w:t xml:space="preserve">Math,</w:t>
            </w:r>
            <w:r w:rsidDel="00000000" w:rsidR="00000000" w:rsidRPr="00000000">
              <w:rPr>
                <w:color w:val="000000"/>
                <w:sz w:val="20"/>
                <w:szCs w:val="20"/>
                <w:vertAlign w:val="baseline"/>
                <w:rtl w:val="0"/>
              </w:rPr>
              <w:t xml:space="preserve"> Reading, Science, Writing,</w:t>
            </w:r>
            <w:r w:rsidDel="00000000" w:rsidR="00000000" w:rsidRPr="00000000">
              <w:rPr>
                <w:sz w:val="20"/>
                <w:szCs w:val="20"/>
                <w:vertAlign w:val="baseline"/>
                <w:rtl w:val="0"/>
              </w:rPr>
              <w:t xml:space="preserve"> Other:</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Students will be able to</w:t>
            </w:r>
            <w:r w:rsidDel="00000000" w:rsidR="00000000" w:rsidRPr="00000000">
              <w:rPr>
                <w:i w:val="1"/>
                <w:sz w:val="20"/>
                <w:szCs w:val="20"/>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define the term </w:t>
            </w:r>
            <w:r w:rsidDel="00000000" w:rsidR="00000000" w:rsidRPr="00000000">
              <w:rPr>
                <w:i w:val="1"/>
                <w:sz w:val="20"/>
                <w:szCs w:val="20"/>
                <w:rtl w:val="0"/>
              </w:rPr>
              <w:t xml:space="preserve">heirloom plant</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2">
            <w:pPr>
              <w:widowControl w:val="1"/>
              <w:numPr>
                <w:ilvl w:val="0"/>
                <w:numId w:val="6"/>
              </w:numPr>
              <w:ind w:left="720" w:hanging="360"/>
              <w:rPr>
                <w:i w:val="0"/>
                <w:color w:val="000000"/>
                <w:sz w:val="20"/>
                <w:szCs w:val="20"/>
                <w:vertAlign w:val="baseline"/>
              </w:rPr>
            </w:pPr>
            <w:r w:rsidDel="00000000" w:rsidR="00000000" w:rsidRPr="00000000">
              <w:rPr>
                <w:i w:val="1"/>
                <w:color w:val="000000"/>
                <w:sz w:val="20"/>
                <w:szCs w:val="20"/>
                <w:vertAlign w:val="baseline"/>
                <w:rtl w:val="0"/>
              </w:rPr>
              <w:t xml:space="preserve">Students will be able to explain how </w:t>
            </w:r>
            <w:r w:rsidDel="00000000" w:rsidR="00000000" w:rsidRPr="00000000">
              <w:rPr>
                <w:i w:val="1"/>
                <w:sz w:val="20"/>
                <w:szCs w:val="20"/>
                <w:rtl w:val="0"/>
              </w:rPr>
              <w:t xml:space="preserve">native plants</w:t>
            </w:r>
            <w:r w:rsidDel="00000000" w:rsidR="00000000" w:rsidRPr="00000000">
              <w:rPr>
                <w:i w:val="1"/>
                <w:color w:val="000000"/>
                <w:sz w:val="20"/>
                <w:szCs w:val="20"/>
                <w:vertAlign w:val="baseline"/>
                <w:rtl w:val="0"/>
              </w:rPr>
              <w:t xml:space="preserve"> </w:t>
            </w:r>
            <w:r w:rsidDel="00000000" w:rsidR="00000000" w:rsidRPr="00000000">
              <w:rPr>
                <w:i w:val="1"/>
                <w:sz w:val="20"/>
                <w:szCs w:val="20"/>
                <w:rtl w:val="0"/>
              </w:rPr>
              <w:t xml:space="preserve">are better for the environment</w:t>
            </w:r>
            <w:r w:rsidDel="00000000" w:rsidR="00000000" w:rsidRPr="00000000">
              <w:rPr>
                <w:rtl w:val="0"/>
              </w:rPr>
            </w:r>
          </w:p>
          <w:p w:rsidR="00000000" w:rsidDel="00000000" w:rsidP="00000000" w:rsidRDefault="00000000" w:rsidRPr="00000000" w14:paraId="00000013">
            <w:pPr>
              <w:widowControl w:val="1"/>
              <w:numPr>
                <w:ilvl w:val="0"/>
                <w:numId w:val="6"/>
              </w:numPr>
              <w:ind w:left="720" w:hanging="360"/>
              <w:rPr>
                <w:i w:val="0"/>
                <w:color w:val="000000"/>
                <w:sz w:val="20"/>
                <w:szCs w:val="20"/>
                <w:vertAlign w:val="baseline"/>
              </w:rPr>
            </w:pPr>
            <w:r w:rsidDel="00000000" w:rsidR="00000000" w:rsidRPr="00000000">
              <w:rPr>
                <w:i w:val="1"/>
                <w:color w:val="000000"/>
                <w:sz w:val="20"/>
                <w:szCs w:val="20"/>
                <w:vertAlign w:val="baseline"/>
                <w:rtl w:val="0"/>
              </w:rPr>
              <w:t xml:space="preserve">Students will use</w:t>
            </w:r>
            <w:r w:rsidDel="00000000" w:rsidR="00000000" w:rsidRPr="00000000">
              <w:rPr>
                <w:i w:val="1"/>
                <w:sz w:val="20"/>
                <w:szCs w:val="20"/>
                <w:rtl w:val="0"/>
              </w:rPr>
              <w:t xml:space="preserve"> observations to identify different beans </w:t>
            </w:r>
            <w:r w:rsidDel="00000000" w:rsidR="00000000" w:rsidRPr="00000000">
              <w:rPr>
                <w:rtl w:val="0"/>
              </w:rPr>
            </w:r>
          </w:p>
          <w:p w:rsidR="00000000" w:rsidDel="00000000" w:rsidP="00000000" w:rsidRDefault="00000000" w:rsidRPr="00000000" w14:paraId="00000014">
            <w:pPr>
              <w:widowControl w:val="1"/>
              <w:numPr>
                <w:ilvl w:val="0"/>
                <w:numId w:val="6"/>
              </w:numPr>
              <w:ind w:left="720" w:hanging="360"/>
              <w:rPr>
                <w:i w:val="1"/>
                <w:sz w:val="20"/>
                <w:szCs w:val="20"/>
                <w:u w:val="none"/>
              </w:rPr>
            </w:pPr>
            <w:r w:rsidDel="00000000" w:rsidR="00000000" w:rsidRPr="00000000">
              <w:rPr>
                <w:i w:val="1"/>
                <w:sz w:val="20"/>
                <w:szCs w:val="20"/>
                <w:rtl w:val="0"/>
              </w:rPr>
              <w:t xml:space="preserve">Students will learn about and use dichotomous keys</w:t>
            </w:r>
            <w:r w:rsidDel="00000000" w:rsidR="00000000" w:rsidRPr="00000000">
              <w:rPr>
                <w:rtl w:val="0"/>
              </w:rPr>
            </w:r>
          </w:p>
          <w:p w:rsidR="00000000" w:rsidDel="00000000" w:rsidP="00000000" w:rsidRDefault="00000000" w:rsidRPr="00000000" w14:paraId="00000015">
            <w:pPr>
              <w:widowControl w:val="1"/>
              <w:ind w:left="720"/>
              <w:rPr>
                <w:i w:val="0"/>
                <w:color w:val="000000"/>
                <w:sz w:val="20"/>
                <w:szCs w:val="20"/>
                <w:vertAlign w:val="baseline"/>
              </w:rPr>
            </w:pPr>
            <w:r w:rsidDel="00000000" w:rsidR="00000000" w:rsidRPr="00000000">
              <w:rPr>
                <w:rtl w:val="0"/>
              </w:rPr>
            </w:r>
          </w:p>
        </w:tc>
      </w:tr>
      <w:tr>
        <w:tc>
          <w:tcPr>
            <w:tcBorders>
              <w:left w:color="000000" w:space="0" w:sz="4" w:val="single"/>
              <w:bottom w:color="000000" w:space="0" w:sz="4" w:val="single"/>
            </w:tcBorders>
            <w:vAlign w:val="center"/>
          </w:tcPr>
          <w:p w:rsidR="00000000" w:rsidDel="00000000" w:rsidP="00000000" w:rsidRDefault="00000000" w:rsidRPr="00000000" w14:paraId="00000016">
            <w:pPr>
              <w:rPr>
                <w:b w:val="0"/>
                <w:sz w:val="20"/>
                <w:szCs w:val="20"/>
                <w:vertAlign w:val="baseline"/>
              </w:rPr>
            </w:pPr>
            <w:r w:rsidDel="00000000" w:rsidR="00000000" w:rsidRPr="00000000">
              <w:rPr>
                <w:b w:val="1"/>
                <w:sz w:val="20"/>
                <w:szCs w:val="20"/>
                <w:vertAlign w:val="baseline"/>
                <w:rtl w:val="0"/>
              </w:rPr>
              <w:t xml:space="preserve">Language Objective: </w:t>
            </w:r>
            <w:r w:rsidDel="00000000" w:rsidR="00000000" w:rsidRPr="00000000">
              <w:rPr>
                <w:sz w:val="20"/>
                <w:szCs w:val="20"/>
                <w:vertAlign w:val="baseline"/>
                <w:rtl w:val="0"/>
              </w:rPr>
              <w:t xml:space="preserve">(Optional)</w:t>
            </w: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N/A</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A">
            <w:pPr>
              <w:rPr>
                <w:b w:val="0"/>
                <w:sz w:val="20"/>
                <w:szCs w:val="20"/>
                <w:vertAlign w:val="baseline"/>
              </w:rPr>
            </w:pPr>
            <w:r w:rsidDel="00000000" w:rsidR="00000000" w:rsidRPr="00000000">
              <w:rPr>
                <w:b w:val="1"/>
                <w:sz w:val="20"/>
                <w:szCs w:val="20"/>
                <w:vertAlign w:val="baseline"/>
                <w:rtl w:val="0"/>
              </w:rPr>
              <w:t xml:space="preserve">Scientist of the Week: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color w:val="222222"/>
                <w:sz w:val="21"/>
                <w:szCs w:val="21"/>
                <w:rtl w:val="0"/>
              </w:rPr>
              <w:t xml:space="preserve">Ynés Enriquetta Julietta Mexía</w:t>
            </w:r>
            <w:r w:rsidDel="00000000" w:rsidR="00000000" w:rsidRPr="00000000">
              <w:rPr>
                <w:rtl w:val="0"/>
              </w:rPr>
            </w:r>
          </w:p>
          <w:p w:rsidR="00000000" w:rsidDel="00000000" w:rsidP="00000000" w:rsidRDefault="00000000" w:rsidRPr="00000000" w14:paraId="0000001D">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color w:val="222222"/>
                <w:sz w:val="21"/>
                <w:szCs w:val="21"/>
                <w:highlight w:val="white"/>
                <w:rtl w:val="0"/>
              </w:rPr>
              <w:t xml:space="preserve">Ella era una botánica conocida por su colección de especímenes de plantas novedosas de áreas de México y Sudamérica.</w:t>
            </w:r>
          </w:p>
          <w:p w:rsidR="00000000" w:rsidDel="00000000" w:rsidP="00000000" w:rsidRDefault="00000000" w:rsidRPr="00000000" w14:paraId="0000001E">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color w:val="222222"/>
                <w:sz w:val="21"/>
                <w:szCs w:val="21"/>
                <w:highlight w:val="white"/>
                <w:rtl w:val="0"/>
              </w:rPr>
              <w:t xml:space="preserve">Mexia comenzó a viajar y recolectar especímenes en 1925 en un viaje a México. Recolectó hasta 150,000 especimenes, muchos que ella misma descubrió y nombró. Ella continuó coleccionando en toda América del Sur, incluyendo Brasil, Perú, Ecuador, Bolivia, Argentina y Chile.</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20">
      <w:pPr>
        <w:rPr>
          <w:sz w:val="20"/>
          <w:szCs w:val="20"/>
          <w:vertAlign w:val="baseline"/>
        </w:rPr>
      </w:pPr>
      <w:r w:rsidDel="00000000" w:rsidR="00000000" w:rsidRPr="00000000">
        <w:rPr>
          <w:rtl w:val="0"/>
        </w:rPr>
      </w:r>
    </w:p>
    <w:tbl>
      <w:tblPr>
        <w:tblStyle w:val="Table2"/>
        <w:tblW w:w="9360.0" w:type="dxa"/>
        <w:jc w:val="left"/>
        <w:tblInd w:w="55.0" w:type="dxa"/>
        <w:tblLayout w:type="fixed"/>
        <w:tblLook w:val="0000"/>
      </w:tblPr>
      <w:tblGrid>
        <w:gridCol w:w="1872"/>
        <w:gridCol w:w="1872"/>
        <w:gridCol w:w="1242"/>
        <w:gridCol w:w="630"/>
        <w:gridCol w:w="1872"/>
        <w:gridCol w:w="1872"/>
        <w:tblGridChange w:id="0">
          <w:tblGrid>
            <w:gridCol w:w="1872"/>
            <w:gridCol w:w="1872"/>
            <w:gridCol w:w="1242"/>
            <w:gridCol w:w="630"/>
            <w:gridCol w:w="1872"/>
            <w:gridCol w:w="1872"/>
          </w:tblGrid>
        </w:tblGridChange>
      </w:tblGrid>
      <w:tr>
        <w:tc>
          <w:tcPr>
            <w:gridSpan w:val="3"/>
            <w:tcBorders>
              <w:top w:color="000000" w:space="0" w:sz="4" w:val="single"/>
              <w:left w:color="000000" w:space="0" w:sz="4" w:val="single"/>
              <w:bottom w:color="000000" w:space="0" w:sz="4" w:val="single"/>
            </w:tcBorders>
            <w:vAlign w:val="top"/>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Vocabulary</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Materials</w:t>
            </w:r>
            <w:r w:rsidDel="00000000" w:rsidR="00000000" w:rsidRPr="00000000">
              <w:rPr>
                <w:rtl w:val="0"/>
              </w:rPr>
            </w:r>
          </w:p>
        </w:tc>
      </w:tr>
      <w:tr>
        <w:tc>
          <w:tcPr>
            <w:gridSpan w:val="3"/>
            <w:tcBorders>
              <w:left w:color="000000" w:space="0" w:sz="4" w:val="single"/>
            </w:tcBorders>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sz w:val="20"/>
                <w:szCs w:val="20"/>
                <w:rtl w:val="0"/>
              </w:rPr>
              <w:t xml:space="preserve">Etnobotánico</w:t>
            </w:r>
            <w:r w:rsidDel="00000000" w:rsidR="00000000" w:rsidRPr="00000000">
              <w:rPr>
                <w:rtl w:val="0"/>
              </w:rPr>
            </w:r>
          </w:p>
          <w:p w:rsidR="00000000" w:rsidDel="00000000" w:rsidP="00000000" w:rsidRDefault="00000000" w:rsidRPr="00000000" w14:paraId="00000029">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sz w:val="20"/>
                <w:szCs w:val="20"/>
                <w:rtl w:val="0"/>
              </w:rPr>
              <w:t xml:space="preserve">Diversidad Vegetal</w:t>
            </w:r>
            <w:r w:rsidDel="00000000" w:rsidR="00000000" w:rsidRPr="00000000">
              <w:rPr>
                <w:rtl w:val="0"/>
              </w:rPr>
            </w:r>
          </w:p>
          <w:p w:rsidR="00000000" w:rsidDel="00000000" w:rsidP="00000000" w:rsidRDefault="00000000" w:rsidRPr="00000000" w14:paraId="0000002A">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sz w:val="20"/>
                <w:szCs w:val="20"/>
                <w:rtl w:val="0"/>
              </w:rPr>
              <w:t xml:space="preserve">Clave Dicotómica</w:t>
            </w:r>
            <w:r w:rsidDel="00000000" w:rsidR="00000000" w:rsidRPr="00000000">
              <w:rPr>
                <w:rtl w:val="0"/>
              </w:rPr>
            </w:r>
          </w:p>
        </w:tc>
        <w:tc>
          <w:tcPr>
            <w:gridSpan w:val="3"/>
            <w:tcBorders>
              <w:left w:color="000000" w:space="0" w:sz="4" w:val="single"/>
              <w:right w:color="000000" w:space="0" w:sz="4" w:val="single"/>
            </w:tcBorders>
            <w:vAlign w:val="top"/>
          </w:tcPr>
          <w:p w:rsidR="00000000" w:rsidDel="00000000" w:rsidP="00000000" w:rsidRDefault="00000000" w:rsidRPr="00000000" w14:paraId="0000002D">
            <w:pPr>
              <w:numPr>
                <w:ilvl w:val="0"/>
                <w:numId w:val="9"/>
              </w:numPr>
              <w:spacing w:after="0" w:before="240" w:lineRule="auto"/>
              <w:ind w:left="720" w:hanging="360"/>
              <w:rPr>
                <w:sz w:val="20"/>
                <w:szCs w:val="20"/>
                <w:u w:val="none"/>
              </w:rPr>
            </w:pPr>
            <w:r w:rsidDel="00000000" w:rsidR="00000000" w:rsidRPr="00000000">
              <w:rPr>
                <w:sz w:val="20"/>
                <w:szCs w:val="20"/>
                <w:rtl w:val="0"/>
              </w:rPr>
              <w:t xml:space="preserve">Cooked Beans</w:t>
            </w:r>
            <w:r w:rsidDel="00000000" w:rsidR="00000000" w:rsidRPr="00000000">
              <w:rPr>
                <w:rtl w:val="0"/>
              </w:rPr>
            </w:r>
          </w:p>
          <w:p w:rsidR="00000000" w:rsidDel="00000000" w:rsidP="00000000" w:rsidRDefault="00000000" w:rsidRPr="00000000" w14:paraId="0000002E">
            <w:pPr>
              <w:numPr>
                <w:ilvl w:val="0"/>
                <w:numId w:val="9"/>
              </w:numPr>
              <w:spacing w:after="0" w:before="0" w:lineRule="auto"/>
              <w:ind w:left="720" w:hanging="360"/>
              <w:rPr>
                <w:sz w:val="20"/>
                <w:szCs w:val="20"/>
                <w:u w:val="none"/>
              </w:rPr>
            </w:pPr>
            <w:r w:rsidDel="00000000" w:rsidR="00000000" w:rsidRPr="00000000">
              <w:rPr>
                <w:sz w:val="20"/>
                <w:szCs w:val="20"/>
                <w:rtl w:val="0"/>
              </w:rPr>
              <w:t xml:space="preserve">Magnifying Glass </w:t>
            </w:r>
            <w:r w:rsidDel="00000000" w:rsidR="00000000" w:rsidRPr="00000000">
              <w:rPr>
                <w:rtl w:val="0"/>
              </w:rPr>
            </w:r>
          </w:p>
          <w:p w:rsidR="00000000" w:rsidDel="00000000" w:rsidP="00000000" w:rsidRDefault="00000000" w:rsidRPr="00000000" w14:paraId="0000002F">
            <w:pPr>
              <w:numPr>
                <w:ilvl w:val="0"/>
                <w:numId w:val="9"/>
              </w:numPr>
              <w:spacing w:after="0" w:before="0" w:lineRule="auto"/>
              <w:ind w:left="720" w:hanging="360"/>
              <w:rPr>
                <w:sz w:val="20"/>
                <w:szCs w:val="20"/>
                <w:u w:val="none"/>
              </w:rPr>
            </w:pPr>
            <w:r w:rsidDel="00000000" w:rsidR="00000000" w:rsidRPr="00000000">
              <w:rPr>
                <w:sz w:val="20"/>
                <w:szCs w:val="20"/>
                <w:rtl w:val="0"/>
              </w:rPr>
              <w:t xml:space="preserve">Pencils </w:t>
            </w:r>
            <w:r w:rsidDel="00000000" w:rsidR="00000000" w:rsidRPr="00000000">
              <w:rPr>
                <w:rtl w:val="0"/>
              </w:rPr>
            </w:r>
          </w:p>
          <w:p w:rsidR="00000000" w:rsidDel="00000000" w:rsidP="00000000" w:rsidRDefault="00000000" w:rsidRPr="00000000" w14:paraId="00000030">
            <w:pPr>
              <w:numPr>
                <w:ilvl w:val="0"/>
                <w:numId w:val="9"/>
              </w:numPr>
              <w:spacing w:after="0" w:before="0" w:lineRule="auto"/>
              <w:ind w:left="720" w:hanging="360"/>
              <w:rPr>
                <w:sz w:val="20"/>
                <w:szCs w:val="20"/>
                <w:u w:val="none"/>
              </w:rPr>
            </w:pPr>
            <w:r w:rsidDel="00000000" w:rsidR="00000000" w:rsidRPr="00000000">
              <w:rPr>
                <w:sz w:val="20"/>
                <w:szCs w:val="20"/>
                <w:rtl w:val="0"/>
              </w:rPr>
              <w:t xml:space="preserve">Plastic Knives </w:t>
            </w:r>
            <w:r w:rsidDel="00000000" w:rsidR="00000000" w:rsidRPr="00000000">
              <w:rPr>
                <w:rtl w:val="0"/>
              </w:rPr>
            </w:r>
          </w:p>
          <w:p w:rsidR="00000000" w:rsidDel="00000000" w:rsidP="00000000" w:rsidRDefault="00000000" w:rsidRPr="00000000" w14:paraId="00000031">
            <w:pPr>
              <w:numPr>
                <w:ilvl w:val="0"/>
                <w:numId w:val="9"/>
              </w:numPr>
              <w:spacing w:after="0" w:before="0" w:lineRule="auto"/>
              <w:ind w:left="720" w:hanging="360"/>
              <w:rPr>
                <w:sz w:val="20"/>
                <w:szCs w:val="20"/>
                <w:u w:val="none"/>
              </w:rPr>
            </w:pPr>
            <w:r w:rsidDel="00000000" w:rsidR="00000000" w:rsidRPr="00000000">
              <w:rPr>
                <w:sz w:val="20"/>
                <w:szCs w:val="20"/>
                <w:rtl w:val="0"/>
              </w:rPr>
              <w:t xml:space="preserve">Rulers </w:t>
            </w:r>
            <w:r w:rsidDel="00000000" w:rsidR="00000000" w:rsidRPr="00000000">
              <w:rPr>
                <w:rtl w:val="0"/>
              </w:rPr>
            </w:r>
          </w:p>
          <w:p w:rsidR="00000000" w:rsidDel="00000000" w:rsidP="00000000" w:rsidRDefault="00000000" w:rsidRPr="00000000" w14:paraId="00000032">
            <w:pPr>
              <w:numPr>
                <w:ilvl w:val="0"/>
                <w:numId w:val="9"/>
              </w:numPr>
              <w:spacing w:after="0" w:before="0" w:lineRule="auto"/>
              <w:ind w:left="720" w:hanging="360"/>
              <w:rPr>
                <w:sz w:val="20"/>
                <w:szCs w:val="20"/>
                <w:u w:val="none"/>
              </w:rPr>
            </w:pPr>
            <w:r w:rsidDel="00000000" w:rsidR="00000000" w:rsidRPr="00000000">
              <w:rPr>
                <w:sz w:val="20"/>
                <w:szCs w:val="20"/>
                <w:rtl w:val="0"/>
              </w:rPr>
              <w:t xml:space="preserve">Crayons or colored pencils</w:t>
            </w:r>
            <w:r w:rsidDel="00000000" w:rsidR="00000000" w:rsidRPr="00000000">
              <w:rPr>
                <w:rtl w:val="0"/>
              </w:rPr>
            </w:r>
          </w:p>
          <w:p w:rsidR="00000000" w:rsidDel="00000000" w:rsidP="00000000" w:rsidRDefault="00000000" w:rsidRPr="00000000" w14:paraId="00000033">
            <w:pPr>
              <w:numPr>
                <w:ilvl w:val="0"/>
                <w:numId w:val="9"/>
              </w:numPr>
              <w:spacing w:after="240" w:before="0" w:lineRule="auto"/>
              <w:ind w:left="720" w:hanging="360"/>
              <w:rPr>
                <w:sz w:val="20"/>
                <w:szCs w:val="20"/>
                <w:u w:val="none"/>
              </w:rPr>
            </w:pPr>
            <w:r w:rsidDel="00000000" w:rsidR="00000000" w:rsidRPr="00000000">
              <w:rPr>
                <w:sz w:val="20"/>
                <w:szCs w:val="20"/>
                <w:rtl w:val="0"/>
              </w:rPr>
              <w:t xml:space="preserve">Worksheet</w:t>
            </w:r>
            <w:r w:rsidDel="00000000" w:rsidR="00000000" w:rsidRPr="00000000">
              <w:rPr>
                <w:rtl w:val="0"/>
              </w:rPr>
            </w:r>
          </w:p>
        </w:tc>
      </w:tr>
      <w:tr>
        <w:tc>
          <w:tcPr>
            <w:gridSpan w:val="3"/>
            <w:tcBorders>
              <w:left w:color="000000" w:space="0" w:sz="4" w:val="single"/>
              <w:bottom w:color="000000" w:space="0" w:sz="4" w:val="single"/>
            </w:tcBorders>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3"/>
            <w:tcBorders>
              <w:left w:color="000000" w:space="0" w:sz="4" w:val="single"/>
              <w:bottom w:color="000000" w:space="0" w:sz="4" w:val="single"/>
              <w:right w:color="000000" w:space="0" w:sz="4" w:val="single"/>
            </w:tcBorders>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gridSpan w:val="6"/>
            <w:tcBorders>
              <w:left w:color="000000" w:space="0" w:sz="4" w:val="single"/>
              <w:bottom w:color="000000" w:space="0" w:sz="4" w:val="single"/>
              <w:right w:color="000000" w:space="0" w:sz="4" w:val="single"/>
            </w:tcBorders>
            <w:vAlign w:val="top"/>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Seasonality:</w:t>
            </w:r>
            <w:r w:rsidDel="00000000" w:rsidR="00000000" w:rsidRPr="00000000">
              <w:rPr>
                <w:sz w:val="20"/>
                <w:szCs w:val="20"/>
                <w:rtl w:val="0"/>
              </w:rPr>
              <w:t xml:space="preserve"> No specific seasonality required.</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t>
            </w:r>
            <w:r w:rsidDel="00000000" w:rsidR="00000000" w:rsidRPr="00000000">
              <w:rPr>
                <w:rtl w:val="0"/>
              </w:rPr>
            </w:r>
          </w:p>
        </w:tc>
      </w:tr>
      <w:tr>
        <w:trPr>
          <w:trHeight w:val="760" w:hRule="atLeast"/>
        </w:trPr>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Monsoons</w:t>
            </w:r>
            <w:r w:rsidDel="00000000" w:rsidR="00000000" w:rsidRPr="00000000">
              <w:rPr>
                <w:rtl w:val="0"/>
              </w:rPr>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July-Sept.</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Autumn</w:t>
            </w:r>
            <w:r w:rsidDel="00000000" w:rsidR="00000000" w:rsidRPr="00000000">
              <w:rPr>
                <w:rtl w:val="0"/>
              </w:rPr>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Oct.-Nov.</w:t>
            </w:r>
          </w:p>
        </w:tc>
        <w:tc>
          <w:tcPr>
            <w:gridSpan w:val="2"/>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Winter</w:t>
            </w:r>
            <w:r w:rsidDel="00000000" w:rsidR="00000000" w:rsidRPr="00000000">
              <w:rPr>
                <w:rtl w:val="0"/>
              </w:rPr>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Dec.- Feb.</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Spring</w:t>
            </w:r>
            <w:r w:rsidDel="00000000" w:rsidR="00000000" w:rsidRPr="00000000">
              <w:rPr>
                <w:rtl w:val="0"/>
              </w:rPr>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Mar.-Apr.</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4B">
            <w:pPr>
              <w:jc w:val="center"/>
              <w:rPr>
                <w:i w:val="0"/>
                <w:sz w:val="20"/>
                <w:szCs w:val="20"/>
                <w:vertAlign w:val="baseline"/>
              </w:rPr>
            </w:pPr>
            <w:r w:rsidDel="00000000" w:rsidR="00000000" w:rsidRPr="00000000">
              <w:rPr>
                <w:i w:val="1"/>
                <w:sz w:val="20"/>
                <w:szCs w:val="20"/>
                <w:vertAlign w:val="baseline"/>
                <w:rtl w:val="0"/>
              </w:rPr>
              <w:t xml:space="preserve">Dry Summer</w:t>
            </w:r>
            <w:r w:rsidDel="00000000" w:rsidR="00000000" w:rsidRPr="00000000">
              <w:rPr>
                <w:rtl w:val="0"/>
              </w:rPr>
            </w:r>
          </w:p>
          <w:p w:rsidR="00000000" w:rsidDel="00000000" w:rsidP="00000000" w:rsidRDefault="00000000" w:rsidRPr="00000000" w14:paraId="0000004C">
            <w:pPr>
              <w:jc w:val="center"/>
              <w:rPr>
                <w:sz w:val="20"/>
                <w:szCs w:val="20"/>
                <w:vertAlign w:val="baseline"/>
              </w:rPr>
            </w:pPr>
            <w:r w:rsidDel="00000000" w:rsidR="00000000" w:rsidRPr="00000000">
              <w:rPr>
                <w:sz w:val="20"/>
                <w:szCs w:val="20"/>
                <w:vertAlign w:val="baseline"/>
                <w:rtl w:val="0"/>
              </w:rPr>
              <w:t xml:space="preserve">May-June</w:t>
            </w:r>
          </w:p>
        </w:tc>
      </w:tr>
      <w:tr>
        <w:tc>
          <w:tcPr>
            <w:gridSpan w:val="6"/>
            <w:tcBorders>
              <w:left w:color="000000" w:space="0" w:sz="4" w:val="single"/>
              <w:bottom w:color="000000" w:space="0" w:sz="4" w:val="single"/>
              <w:right w:color="000000" w:space="0" w:sz="4" w:val="single"/>
            </w:tcBorders>
            <w:vAlign w:val="top"/>
          </w:tcPr>
          <w:p w:rsidR="00000000" w:rsidDel="00000000" w:rsidP="00000000" w:rsidRDefault="00000000" w:rsidRPr="00000000" w14:paraId="0000004D">
            <w:pPr>
              <w:rPr>
                <w:sz w:val="20"/>
                <w:szCs w:val="20"/>
                <w:highlight w:val="white"/>
              </w:rPr>
            </w:pPr>
            <w:r w:rsidDel="00000000" w:rsidR="00000000" w:rsidRPr="00000000">
              <w:rPr>
                <w:b w:val="1"/>
                <w:sz w:val="20"/>
                <w:szCs w:val="20"/>
                <w:vertAlign w:val="baseline"/>
                <w:rtl w:val="0"/>
              </w:rPr>
              <w:t xml:space="preserve">Guiding Questions: </w:t>
            </w:r>
            <w:r w:rsidDel="00000000" w:rsidR="00000000" w:rsidRPr="00000000">
              <w:rPr>
                <w:rtl w:val="0"/>
              </w:rPr>
            </w:r>
          </w:p>
          <w:p w:rsidR="00000000" w:rsidDel="00000000" w:rsidP="00000000" w:rsidRDefault="00000000" w:rsidRPr="00000000" w14:paraId="0000004E">
            <w:pPr>
              <w:numPr>
                <w:ilvl w:val="0"/>
                <w:numId w:val="4"/>
              </w:numPr>
              <w:ind w:left="720" w:hanging="360"/>
              <w:rPr>
                <w:sz w:val="20"/>
                <w:szCs w:val="20"/>
                <w:highlight w:val="white"/>
              </w:rPr>
            </w:pPr>
            <w:r w:rsidDel="00000000" w:rsidR="00000000" w:rsidRPr="00000000">
              <w:rPr>
                <w:sz w:val="20"/>
                <w:szCs w:val="20"/>
                <w:highlight w:val="white"/>
                <w:rtl w:val="0"/>
              </w:rPr>
              <w:t xml:space="preserve">¿Cuál es la importancia de la diversidad cultural?</w:t>
            </w:r>
          </w:p>
          <w:p w:rsidR="00000000" w:rsidDel="00000000" w:rsidP="00000000" w:rsidRDefault="00000000" w:rsidRPr="00000000" w14:paraId="0000004F">
            <w:pPr>
              <w:numPr>
                <w:ilvl w:val="0"/>
                <w:numId w:val="4"/>
              </w:numPr>
              <w:ind w:left="720" w:hanging="360"/>
              <w:rPr>
                <w:sz w:val="20"/>
                <w:szCs w:val="20"/>
                <w:highlight w:val="white"/>
              </w:rPr>
            </w:pPr>
            <w:r w:rsidDel="00000000" w:rsidR="00000000" w:rsidRPr="00000000">
              <w:rPr>
                <w:sz w:val="20"/>
                <w:szCs w:val="20"/>
                <w:highlight w:val="white"/>
                <w:rtl w:val="0"/>
              </w:rPr>
              <w:t xml:space="preserve">¿Qué es la etnobotánica?</w:t>
            </w:r>
          </w:p>
          <w:p w:rsidR="00000000" w:rsidDel="00000000" w:rsidP="00000000" w:rsidRDefault="00000000" w:rsidRPr="00000000" w14:paraId="00000050">
            <w:pPr>
              <w:numPr>
                <w:ilvl w:val="0"/>
                <w:numId w:val="4"/>
              </w:numPr>
              <w:ind w:left="720" w:hanging="360"/>
              <w:rPr>
                <w:sz w:val="20"/>
                <w:szCs w:val="20"/>
                <w:highlight w:val="white"/>
              </w:rPr>
            </w:pPr>
            <w:r w:rsidDel="00000000" w:rsidR="00000000" w:rsidRPr="00000000">
              <w:rPr>
                <w:sz w:val="20"/>
                <w:szCs w:val="20"/>
                <w:highlight w:val="white"/>
                <w:rtl w:val="0"/>
              </w:rPr>
              <w:t xml:space="preserve">¿Cómo son útiles las claves dicotómicas?</w:t>
            </w:r>
          </w:p>
        </w:tc>
      </w:tr>
    </w:tbl>
    <w:p w:rsidR="00000000" w:rsidDel="00000000" w:rsidP="00000000" w:rsidRDefault="00000000" w:rsidRPr="00000000" w14:paraId="00000056">
      <w:pPr>
        <w:rPr>
          <w:b w:val="0"/>
          <w:sz w:val="20"/>
          <w:szCs w:val="20"/>
          <w:vertAlign w:val="baseline"/>
        </w:rPr>
      </w:pPr>
      <w:r w:rsidDel="00000000" w:rsidR="00000000" w:rsidRPr="00000000">
        <w:rPr>
          <w:rtl w:val="0"/>
        </w:rPr>
      </w:r>
    </w:p>
    <w:p w:rsidR="00000000" w:rsidDel="00000000" w:rsidP="00000000" w:rsidRDefault="00000000" w:rsidRPr="00000000" w14:paraId="00000057">
      <w:pPr>
        <w:rPr>
          <w:sz w:val="20"/>
          <w:szCs w:val="20"/>
        </w:rPr>
      </w:pPr>
      <w:r w:rsidDel="00000000" w:rsidR="00000000" w:rsidRPr="00000000">
        <w:rPr>
          <w:b w:val="1"/>
          <w:sz w:val="20"/>
          <w:szCs w:val="20"/>
          <w:vertAlign w:val="baseline"/>
          <w:rtl w:val="0"/>
        </w:rPr>
        <w:t xml:space="preserve">Engagement/Introductory Activity:</w:t>
      </w:r>
      <w:r w:rsidDel="00000000" w:rsidR="00000000" w:rsidRPr="00000000">
        <w:rPr>
          <w:rtl w:val="0"/>
        </w:rPr>
      </w:r>
    </w:p>
    <w:p w:rsidR="00000000" w:rsidDel="00000000" w:rsidP="00000000" w:rsidRDefault="00000000" w:rsidRPr="00000000" w14:paraId="00000058">
      <w:pPr>
        <w:numPr>
          <w:ilvl w:val="0"/>
          <w:numId w:val="11"/>
        </w:numPr>
        <w:ind w:left="720" w:hanging="360"/>
        <w:rPr>
          <w:sz w:val="20"/>
          <w:szCs w:val="20"/>
          <w:u w:val="none"/>
        </w:rPr>
      </w:pPr>
      <w:r w:rsidDel="00000000" w:rsidR="00000000" w:rsidRPr="00000000">
        <w:rPr>
          <w:sz w:val="20"/>
          <w:szCs w:val="20"/>
          <w:rtl w:val="0"/>
        </w:rPr>
        <w:t xml:space="preserve">Comience la discusión para evaluar el grado de familiaridad con la diversidad de plantas del desierto. Pídales a los participantes que enumeren tantos tipos de cactus como puedan. Pregunte si están familiarizados con algún uso de estos cactus. Pregunte cuántos tipos diferentes de frijoles han comido o con los que están familiarizados. Esto lleva a una discusión sobre la diversidad genética y la importancia de mantener la diversidad en los cultivos. Se pueden enseñar los efectos negativos del monocultivo.</w:t>
      </w:r>
    </w:p>
    <w:p w:rsidR="00000000" w:rsidDel="00000000" w:rsidP="00000000" w:rsidRDefault="00000000" w:rsidRPr="00000000" w14:paraId="00000059">
      <w:pPr>
        <w:numPr>
          <w:ilvl w:val="0"/>
          <w:numId w:val="11"/>
        </w:numPr>
        <w:ind w:left="720" w:hanging="360"/>
        <w:rPr>
          <w:sz w:val="20"/>
          <w:szCs w:val="20"/>
        </w:rPr>
      </w:pPr>
      <w:r w:rsidDel="00000000" w:rsidR="00000000" w:rsidRPr="00000000">
        <w:rPr>
          <w:sz w:val="20"/>
          <w:szCs w:val="20"/>
          <w:rtl w:val="0"/>
        </w:rPr>
        <w:t xml:space="preserve">El monocultivo se refiere a la plantaciones de gran extensión con el cultivo de una sola especie, con los mismos patrones, resultando en una similitud genética, utilizando los mismos métodos de cultivo para toda la plantación (control de pestes, fertilización y alta estandarización de la producción), lo que hace más eficiente la producción a gran escala.</w:t>
      </w:r>
    </w:p>
    <w:p w:rsidR="00000000" w:rsidDel="00000000" w:rsidP="00000000" w:rsidRDefault="00000000" w:rsidRPr="00000000" w14:paraId="0000005A">
      <w:pPr>
        <w:numPr>
          <w:ilvl w:val="0"/>
          <w:numId w:val="11"/>
        </w:numPr>
        <w:ind w:left="720" w:hanging="360"/>
        <w:rPr>
          <w:sz w:val="20"/>
          <w:szCs w:val="20"/>
        </w:rPr>
      </w:pPr>
      <w:r w:rsidDel="00000000" w:rsidR="00000000" w:rsidRPr="00000000">
        <w:rPr>
          <w:sz w:val="20"/>
          <w:szCs w:val="20"/>
          <w:rtl w:val="0"/>
        </w:rPr>
        <w:t xml:space="preserve">Pero al no diversificar lo cultivado, puede haber una rápida dispersión de enfermedades (cuando el cultivo es uniforme es mas susceptible a patógenos). Otra implicancia de la falta variabilidad en el cultivo es que no puede sustentar a animales que antes habitaban ese sitio y estos no pueden alimentarse, encontrar abrigo o reproducirse. Por otro lado algunos insectos encuentran alimento constante, pocos predadores y se reproducen intensamente, con lo cual se tornan en plagas. El suelo sufre un desgaste de los nutrientes y finalmente comienza a erosionarse. Esto se debe a que en la mayoría de los cultivos se retira la planta completa, y así se interrumpe el proceso natural de reciclaje del suelo. El suelo se torna empobrecido y pierde productividad por lo cual es necesario la adición de fertilizantes.</w:t>
      </w:r>
    </w:p>
    <w:p w:rsidR="00000000" w:rsidDel="00000000" w:rsidP="00000000" w:rsidRDefault="00000000" w:rsidRPr="00000000" w14:paraId="0000005B">
      <w:pPr>
        <w:numPr>
          <w:ilvl w:val="0"/>
          <w:numId w:val="11"/>
        </w:numPr>
        <w:ind w:left="720" w:hanging="360"/>
        <w:rPr>
          <w:sz w:val="20"/>
          <w:szCs w:val="20"/>
          <w:u w:val="none"/>
        </w:rPr>
      </w:pPr>
      <w:r w:rsidDel="00000000" w:rsidR="00000000" w:rsidRPr="00000000">
        <w:rPr>
          <w:sz w:val="20"/>
          <w:szCs w:val="20"/>
          <w:rtl w:val="0"/>
        </w:rPr>
        <w:t xml:space="preserve">También tocaremos cómo la cultura, específicamente la cultura Tohono O’Odham está conectada con el medio ambiente. (Nos gustaría intentar narrar este extracto en español)</w:t>
      </w:r>
    </w:p>
    <w:p w:rsidR="00000000" w:rsidDel="00000000" w:rsidP="00000000" w:rsidRDefault="00000000" w:rsidRPr="00000000" w14:paraId="0000005C">
      <w:pPr>
        <w:numPr>
          <w:ilvl w:val="1"/>
          <w:numId w:val="11"/>
        </w:numPr>
        <w:ind w:left="1440" w:hanging="360"/>
        <w:rPr>
          <w:sz w:val="20"/>
          <w:szCs w:val="20"/>
          <w:u w:val="none"/>
        </w:rPr>
      </w:pPr>
      <w:r w:rsidDel="00000000" w:rsidR="00000000" w:rsidRPr="00000000">
        <w:rPr>
          <w:sz w:val="20"/>
          <w:szCs w:val="20"/>
          <w:rtl w:val="0"/>
        </w:rPr>
        <w:t xml:space="preserve">En la aldea agrícola tradicional Ge Oidag (Big Fields), las aguas de la inundación ya no llegaron a los campos. Años antes, el Cuerpo de Ingenieros del Ejército de EE. UU. Había construido una presa de tierra para evitar inundaciones en la aldea. Sin embargo, esas inundaciones fueron la razón completa de la existencia de la aldea; sin ellos, la agricultura era imposible. Llevando agua al campo a mano, Lewis era la única persona en el pueblo, tal vez en toda la nación Tohono O’odham, que todavía cultivaba cultivos tradicionales en tierras familiares. Cuando murió unos años más tarde, toda esa producción cesó. Dada la naturaleza de la agricultura / cultura de Tohono O’odham, no debería sorprendernos que la destrucción casi total del sistema alimentario de Tohono O’odham haya causado un daño dramático a la vitalidad de Himdag. Para cuando Delores Lewis dejó caer la última semilla en el suelo, solo una pequeña porción de la comunidad O'odham participó en alguna de las ceremonias para hacer llover, cultivar, cazar y celebrar la cosecha que son las expresiones comunales centrales de Himdag. . En 1997, el más central de estos, la yeykida (ceremonia de lluvia), solo se llevó a cabo en dos pueblos, y muchos ancianos se quejaron de que había perdido su carácter sagrado, simplemente convirtiéndose en otra razón para beber en exceso. No hubo ceremonias comunales para el crecimiento de las plantas o la caza. Aunque algunas mujeres jugaron toka durante el rodeo y la feria anual, no hubo competencia atlética ni fiesta de cosecha. La razón de esta disminución es relativamente simple: casi ningún Tohono O’odham produjo su propia comida. Las tiendas de abarrotes y los programas federales de productos básicos, en lugar del desierto, se habían convertido en la fuente de alimentos.</w:t>
      </w:r>
    </w:p>
    <w:p w:rsidR="00000000" w:rsidDel="00000000" w:rsidP="00000000" w:rsidRDefault="00000000" w:rsidRPr="00000000" w14:paraId="0000005D">
      <w:pPr>
        <w:numPr>
          <w:ilvl w:val="2"/>
          <w:numId w:val="11"/>
        </w:numPr>
        <w:ind w:left="2160" w:hanging="360"/>
        <w:rPr>
          <w:sz w:val="20"/>
          <w:szCs w:val="20"/>
          <w:u w:val="none"/>
        </w:rPr>
      </w:pPr>
      <w:r w:rsidDel="00000000" w:rsidR="00000000" w:rsidRPr="00000000">
        <w:rPr>
          <w:sz w:val="20"/>
          <w:szCs w:val="20"/>
          <w:rtl w:val="0"/>
        </w:rPr>
        <w:t xml:space="preserve">Tan recientemente como a principios de la década de 1960, la diabetes era prácticamente desconocida entre los Tohono O’odham. Hoy, más del 50% de la población desarrolla la enfermedad, la tasa más alta del mundo. En la década de 1990, la crisis se intensificó y la aparición de diabetes tipo II en la infancia se hizo común. La diabetes de inicio en adultos incluso ha comenzado a aparecer en niños de hasta seis años de edad.</w:t>
      </w:r>
    </w:p>
    <w:p w:rsidR="00000000" w:rsidDel="00000000" w:rsidP="00000000" w:rsidRDefault="00000000" w:rsidRPr="00000000" w14:paraId="0000005E">
      <w:pPr>
        <w:ind w:left="0" w:firstLine="0"/>
        <w:rPr>
          <w:sz w:val="20"/>
          <w:szCs w:val="20"/>
        </w:rPr>
      </w:pPr>
      <w:r w:rsidDel="00000000" w:rsidR="00000000" w:rsidRPr="00000000">
        <w:rPr>
          <w:sz w:val="20"/>
          <w:szCs w:val="20"/>
          <w:rtl w:val="0"/>
        </w:rPr>
        <w:t xml:space="preserve">Excerpts from:</w:t>
      </w:r>
    </w:p>
    <w:p w:rsidR="00000000" w:rsidDel="00000000" w:rsidP="00000000" w:rsidRDefault="00000000" w:rsidRPr="00000000" w14:paraId="0000005F">
      <w:pPr>
        <w:ind w:left="0" w:firstLine="0"/>
        <w:rPr>
          <w:sz w:val="20"/>
          <w:szCs w:val="20"/>
        </w:rPr>
      </w:pPr>
      <w:r w:rsidDel="00000000" w:rsidR="00000000" w:rsidRPr="00000000">
        <w:rPr>
          <w:sz w:val="20"/>
          <w:szCs w:val="20"/>
          <w:rtl w:val="0"/>
        </w:rPr>
        <w:t xml:space="preserve">Reader, T. (2017) ‘Thereby We Shall Live’: Tohono O’odham Food Sovereignty and the Confluence of Quantum Leadership, Cultural Vitality, Public Health, and Economic Hybridity. PhD Dissertation. Coventry, England: Coventry University</w:t>
      </w:r>
    </w:p>
    <w:p w:rsidR="00000000" w:rsidDel="00000000" w:rsidP="00000000" w:rsidRDefault="00000000" w:rsidRPr="00000000" w14:paraId="00000060">
      <w:pPr>
        <w:ind w:left="0" w:firstLine="0"/>
        <w:rPr>
          <w:sz w:val="20"/>
          <w:szCs w:val="20"/>
        </w:rPr>
      </w:pPr>
      <w:r w:rsidDel="00000000" w:rsidR="00000000" w:rsidRPr="00000000">
        <w:rPr>
          <w:rtl w:val="0"/>
        </w:rPr>
      </w:r>
    </w:p>
    <w:p w:rsidR="00000000" w:rsidDel="00000000" w:rsidP="00000000" w:rsidRDefault="00000000" w:rsidRPr="00000000" w14:paraId="00000061">
      <w:pPr>
        <w:rPr>
          <w:sz w:val="20"/>
          <w:szCs w:val="20"/>
        </w:rPr>
      </w:pPr>
      <w:r w:rsidDel="00000000" w:rsidR="00000000" w:rsidRPr="00000000">
        <w:rPr>
          <w:b w:val="1"/>
          <w:sz w:val="20"/>
          <w:szCs w:val="20"/>
          <w:vertAlign w:val="baseline"/>
          <w:rtl w:val="0"/>
        </w:rPr>
        <w:t xml:space="preserve">Exploratory Activity:</w:t>
      </w:r>
      <w:r w:rsidDel="00000000" w:rsidR="00000000" w:rsidRPr="00000000">
        <w:rPr>
          <w:rtl w:val="0"/>
        </w:rPr>
      </w:r>
    </w:p>
    <w:p w:rsidR="00000000" w:rsidDel="00000000" w:rsidP="00000000" w:rsidRDefault="00000000" w:rsidRPr="00000000" w14:paraId="00000062">
      <w:pPr>
        <w:numPr>
          <w:ilvl w:val="0"/>
          <w:numId w:val="12"/>
        </w:numPr>
        <w:ind w:left="720" w:hanging="360"/>
        <w:rPr>
          <w:sz w:val="20"/>
          <w:szCs w:val="20"/>
          <w:u w:val="none"/>
        </w:rPr>
      </w:pPr>
      <w:r w:rsidDel="00000000" w:rsidR="00000000" w:rsidRPr="00000000">
        <w:rPr>
          <w:sz w:val="20"/>
          <w:szCs w:val="20"/>
          <w:rtl w:val="0"/>
        </w:rPr>
        <w:t xml:space="preserve">Prepare los frijoles secos remojándolos durante la noche. Si es posible, proporcione varios tipos diferentes de frijoles para que los participantes puedan probar la actividad varias veces si es necesario.</w:t>
      </w:r>
    </w:p>
    <w:p w:rsidR="00000000" w:rsidDel="00000000" w:rsidP="00000000" w:rsidRDefault="00000000" w:rsidRPr="00000000" w14:paraId="00000063">
      <w:pPr>
        <w:numPr>
          <w:ilvl w:val="0"/>
          <w:numId w:val="12"/>
        </w:numPr>
        <w:ind w:left="720" w:hanging="360"/>
        <w:rPr>
          <w:sz w:val="20"/>
          <w:szCs w:val="20"/>
          <w:u w:val="none"/>
        </w:rPr>
      </w:pPr>
      <w:r w:rsidDel="00000000" w:rsidR="00000000" w:rsidRPr="00000000">
        <w:rPr>
          <w:sz w:val="20"/>
          <w:szCs w:val="20"/>
          <w:rtl w:val="0"/>
        </w:rPr>
        <w:t xml:space="preserve">Proporcione información básica sobre los frijoles.</w:t>
      </w:r>
    </w:p>
    <w:p w:rsidR="00000000" w:rsidDel="00000000" w:rsidP="00000000" w:rsidRDefault="00000000" w:rsidRPr="00000000" w14:paraId="00000064">
      <w:pPr>
        <w:numPr>
          <w:ilvl w:val="0"/>
          <w:numId w:val="12"/>
        </w:numPr>
        <w:ind w:left="720" w:hanging="360"/>
        <w:rPr>
          <w:sz w:val="20"/>
          <w:szCs w:val="20"/>
          <w:u w:val="none"/>
        </w:rPr>
      </w:pPr>
      <w:r w:rsidDel="00000000" w:rsidR="00000000" w:rsidRPr="00000000">
        <w:rPr>
          <w:sz w:val="20"/>
          <w:szCs w:val="20"/>
          <w:rtl w:val="0"/>
        </w:rPr>
        <w:t xml:space="preserve">Discuta qué hipótesis, experimento y observaciones son definiendo los términos.</w:t>
      </w:r>
    </w:p>
    <w:p w:rsidR="00000000" w:rsidDel="00000000" w:rsidP="00000000" w:rsidRDefault="00000000" w:rsidRPr="00000000" w14:paraId="00000065">
      <w:pPr>
        <w:numPr>
          <w:ilvl w:val="0"/>
          <w:numId w:val="12"/>
        </w:numPr>
        <w:ind w:left="720" w:hanging="360"/>
        <w:rPr>
          <w:sz w:val="20"/>
          <w:szCs w:val="20"/>
          <w:u w:val="none"/>
        </w:rPr>
      </w:pPr>
      <w:r w:rsidDel="00000000" w:rsidR="00000000" w:rsidRPr="00000000">
        <w:rPr>
          <w:sz w:val="20"/>
          <w:szCs w:val="20"/>
          <w:rtl w:val="0"/>
        </w:rPr>
        <w:t xml:space="preserve">Proporcione un frijol, un cuchillo, una hoja de Laboratorio de disección de frijoles y otras herramientas a cada participante.</w:t>
      </w:r>
    </w:p>
    <w:p w:rsidR="00000000" w:rsidDel="00000000" w:rsidP="00000000" w:rsidRDefault="00000000" w:rsidRPr="00000000" w14:paraId="00000066">
      <w:pPr>
        <w:numPr>
          <w:ilvl w:val="0"/>
          <w:numId w:val="12"/>
        </w:numPr>
        <w:ind w:left="720" w:hanging="360"/>
        <w:rPr>
          <w:sz w:val="20"/>
          <w:szCs w:val="20"/>
          <w:u w:val="none"/>
        </w:rPr>
      </w:pPr>
      <w:r w:rsidDel="00000000" w:rsidR="00000000" w:rsidRPr="00000000">
        <w:rPr>
          <w:sz w:val="20"/>
          <w:szCs w:val="20"/>
          <w:rtl w:val="0"/>
        </w:rPr>
        <w:t xml:space="preserve">Pídales que examinen los frijoles con una lupa y una cinta métrica.</w:t>
      </w:r>
    </w:p>
    <w:p w:rsidR="00000000" w:rsidDel="00000000" w:rsidP="00000000" w:rsidRDefault="00000000" w:rsidRPr="00000000" w14:paraId="00000067">
      <w:pPr>
        <w:numPr>
          <w:ilvl w:val="0"/>
          <w:numId w:val="12"/>
        </w:numPr>
        <w:ind w:left="720" w:hanging="360"/>
        <w:rPr>
          <w:sz w:val="20"/>
          <w:szCs w:val="20"/>
          <w:u w:val="none"/>
        </w:rPr>
      </w:pPr>
      <w:r w:rsidDel="00000000" w:rsidR="00000000" w:rsidRPr="00000000">
        <w:rPr>
          <w:sz w:val="20"/>
          <w:szCs w:val="20"/>
          <w:rtl w:val="0"/>
        </w:rPr>
        <w:t xml:space="preserve">Haga que los participantes registren sus observaciones en la hoja de laboratorio. Si es posible, haga que los participantes compartan sus observaciones.</w:t>
      </w:r>
    </w:p>
    <w:p w:rsidR="00000000" w:rsidDel="00000000" w:rsidP="00000000" w:rsidRDefault="00000000" w:rsidRPr="00000000" w14:paraId="00000068">
      <w:pPr>
        <w:numPr>
          <w:ilvl w:val="0"/>
          <w:numId w:val="12"/>
        </w:numPr>
        <w:ind w:left="720" w:hanging="360"/>
        <w:rPr>
          <w:sz w:val="20"/>
          <w:szCs w:val="20"/>
          <w:u w:val="none"/>
        </w:rPr>
      </w:pPr>
      <w:r w:rsidDel="00000000" w:rsidR="00000000" w:rsidRPr="00000000">
        <w:rPr>
          <w:sz w:val="20"/>
          <w:szCs w:val="20"/>
          <w:rtl w:val="0"/>
        </w:rPr>
        <w:t xml:space="preserve">Proporcione la hoja de diagrama de frijoles después de que hayan completado la primera parte del laboratorio o solicite a los participantes que no miren la última página de la hoja de trabajo del laboratorio. Si los participantes no pueden escribir, proporcione un diagrama de frijoles para que coloreen.</w:t>
      </w:r>
    </w:p>
    <w:p w:rsidR="00000000" w:rsidDel="00000000" w:rsidP="00000000" w:rsidRDefault="00000000" w:rsidRPr="00000000" w14:paraId="00000069">
      <w:pPr>
        <w:ind w:left="720" w:firstLine="0"/>
        <w:rPr>
          <w:sz w:val="20"/>
          <w:szCs w:val="20"/>
        </w:rPr>
      </w:pPr>
      <w:r w:rsidDel="00000000" w:rsidR="00000000" w:rsidRPr="00000000">
        <w:rPr>
          <w:rtl w:val="0"/>
        </w:rPr>
      </w:r>
    </w:p>
    <w:p w:rsidR="00000000" w:rsidDel="00000000" w:rsidP="00000000" w:rsidRDefault="00000000" w:rsidRPr="00000000" w14:paraId="0000006A">
      <w:pPr>
        <w:rPr>
          <w:sz w:val="20"/>
          <w:szCs w:val="20"/>
        </w:rPr>
      </w:pPr>
      <w:r w:rsidDel="00000000" w:rsidR="00000000" w:rsidRPr="00000000">
        <w:rPr>
          <w:b w:val="1"/>
          <w:sz w:val="20"/>
          <w:szCs w:val="20"/>
          <w:vertAlign w:val="baseline"/>
          <w:rtl w:val="0"/>
        </w:rPr>
        <w:t xml:space="preserve">Explain: </w:t>
      </w:r>
      <w:r w:rsidDel="00000000" w:rsidR="00000000" w:rsidRPr="00000000">
        <w:rPr>
          <w:rtl w:val="0"/>
        </w:rPr>
      </w:r>
    </w:p>
    <w:p w:rsidR="00000000" w:rsidDel="00000000" w:rsidP="00000000" w:rsidRDefault="00000000" w:rsidRPr="00000000" w14:paraId="0000006B">
      <w:pPr>
        <w:numPr>
          <w:ilvl w:val="0"/>
          <w:numId w:val="3"/>
        </w:numPr>
        <w:ind w:left="720" w:hanging="360"/>
        <w:rPr>
          <w:sz w:val="20"/>
          <w:szCs w:val="20"/>
          <w:u w:val="none"/>
        </w:rPr>
      </w:pPr>
      <w:r w:rsidDel="00000000" w:rsidR="00000000" w:rsidRPr="00000000">
        <w:rPr>
          <w:sz w:val="20"/>
          <w:szCs w:val="20"/>
          <w:rtl w:val="0"/>
        </w:rPr>
        <w:t xml:space="preserve">¿Sabías la variedad de frijoles disponibles en el desierto de Sonora?</w:t>
      </w:r>
    </w:p>
    <w:p w:rsidR="00000000" w:rsidDel="00000000" w:rsidP="00000000" w:rsidRDefault="00000000" w:rsidRPr="00000000" w14:paraId="0000006C">
      <w:pPr>
        <w:numPr>
          <w:ilvl w:val="0"/>
          <w:numId w:val="3"/>
        </w:numPr>
        <w:ind w:left="720" w:hanging="360"/>
        <w:rPr>
          <w:sz w:val="20"/>
          <w:szCs w:val="20"/>
          <w:u w:val="none"/>
        </w:rPr>
      </w:pPr>
      <w:r w:rsidDel="00000000" w:rsidR="00000000" w:rsidRPr="00000000">
        <w:rPr>
          <w:sz w:val="20"/>
          <w:szCs w:val="20"/>
          <w:rtl w:val="0"/>
        </w:rPr>
        <w:t xml:space="preserve">¿Cómo ayuda esta fuente de alimentos y su variedad a los humanos a sobrevivir en el desierto de Sonora?</w:t>
      </w:r>
    </w:p>
    <w:p w:rsidR="00000000" w:rsidDel="00000000" w:rsidP="00000000" w:rsidRDefault="00000000" w:rsidRPr="00000000" w14:paraId="0000006D">
      <w:pPr>
        <w:numPr>
          <w:ilvl w:val="0"/>
          <w:numId w:val="3"/>
        </w:numPr>
        <w:ind w:left="720" w:hanging="360"/>
        <w:rPr>
          <w:sz w:val="20"/>
          <w:szCs w:val="20"/>
          <w:u w:val="none"/>
        </w:rPr>
      </w:pPr>
      <w:r w:rsidDel="00000000" w:rsidR="00000000" w:rsidRPr="00000000">
        <w:rPr>
          <w:sz w:val="20"/>
          <w:szCs w:val="20"/>
          <w:rtl w:val="0"/>
        </w:rPr>
        <w:t xml:space="preserve">¿Qué ventajas tienen los alimentos nativos sobre otros tipos de cultivos?</w:t>
      </w:r>
    </w:p>
    <w:p w:rsidR="00000000" w:rsidDel="00000000" w:rsidP="00000000" w:rsidRDefault="00000000" w:rsidRPr="00000000" w14:paraId="0000006E">
      <w:pPr>
        <w:rPr>
          <w:sz w:val="20"/>
          <w:szCs w:val="20"/>
          <w:vertAlign w:val="baseline"/>
        </w:rPr>
      </w:pPr>
      <w:r w:rsidDel="00000000" w:rsidR="00000000" w:rsidRPr="00000000">
        <w:rPr>
          <w:rtl w:val="0"/>
        </w:rPr>
      </w:r>
    </w:p>
    <w:p w:rsidR="00000000" w:rsidDel="00000000" w:rsidP="00000000" w:rsidRDefault="00000000" w:rsidRPr="00000000" w14:paraId="0000006F">
      <w:pPr>
        <w:rPr>
          <w:sz w:val="20"/>
          <w:szCs w:val="20"/>
        </w:rPr>
      </w:pPr>
      <w:r w:rsidDel="00000000" w:rsidR="00000000" w:rsidRPr="00000000">
        <w:rPr>
          <w:b w:val="1"/>
          <w:sz w:val="20"/>
          <w:szCs w:val="20"/>
          <w:vertAlign w:val="baseline"/>
          <w:rtl w:val="0"/>
        </w:rPr>
        <w:t xml:space="preserve">Extension Activity/Questions:</w:t>
      </w:r>
      <w:r w:rsidDel="00000000" w:rsidR="00000000" w:rsidRPr="00000000">
        <w:rPr>
          <w:rtl w:val="0"/>
        </w:rPr>
      </w:r>
    </w:p>
    <w:p w:rsidR="00000000" w:rsidDel="00000000" w:rsidP="00000000" w:rsidRDefault="00000000" w:rsidRPr="00000000" w14:paraId="00000070">
      <w:pPr>
        <w:numPr>
          <w:ilvl w:val="0"/>
          <w:numId w:val="7"/>
        </w:numPr>
        <w:ind w:left="720" w:hanging="360"/>
        <w:rPr>
          <w:sz w:val="20"/>
          <w:szCs w:val="20"/>
        </w:rPr>
      </w:pPr>
      <w:r w:rsidDel="00000000" w:rsidR="00000000" w:rsidRPr="00000000">
        <w:rPr>
          <w:sz w:val="20"/>
          <w:szCs w:val="20"/>
          <w:rtl w:val="0"/>
        </w:rPr>
        <w:t xml:space="preserve">En esta actividad, presentaremos a los participantes el uso de una clave dicotómica.</w:t>
      </w:r>
    </w:p>
    <w:p w:rsidR="00000000" w:rsidDel="00000000" w:rsidP="00000000" w:rsidRDefault="00000000" w:rsidRPr="00000000" w14:paraId="00000071">
      <w:pPr>
        <w:numPr>
          <w:ilvl w:val="0"/>
          <w:numId w:val="7"/>
        </w:numPr>
        <w:ind w:left="720" w:hanging="360"/>
        <w:rPr>
          <w:sz w:val="20"/>
          <w:szCs w:val="20"/>
        </w:rPr>
      </w:pPr>
      <w:r w:rsidDel="00000000" w:rsidR="00000000" w:rsidRPr="00000000">
        <w:rPr>
          <w:sz w:val="20"/>
          <w:szCs w:val="20"/>
          <w:rtl w:val="0"/>
        </w:rPr>
        <w:t xml:space="preserve">Primero explique qué es una clave dicotómica y por qué se usa.</w:t>
      </w:r>
    </w:p>
    <w:p w:rsidR="00000000" w:rsidDel="00000000" w:rsidP="00000000" w:rsidRDefault="00000000" w:rsidRPr="00000000" w14:paraId="00000072">
      <w:pPr>
        <w:numPr>
          <w:ilvl w:val="0"/>
          <w:numId w:val="7"/>
        </w:numPr>
        <w:ind w:left="720" w:hanging="360"/>
        <w:rPr>
          <w:sz w:val="20"/>
          <w:szCs w:val="20"/>
        </w:rPr>
      </w:pPr>
      <w:r w:rsidDel="00000000" w:rsidR="00000000" w:rsidRPr="00000000">
        <w:rPr>
          <w:sz w:val="20"/>
          <w:szCs w:val="20"/>
          <w:rtl w:val="0"/>
        </w:rPr>
        <w:t xml:space="preserve">Entregue a los alumnos una copia de las instrucciones dicotómicas de frijol y la clave dicotómica. Repase cuidadosamente las instrucciones y proporcione un ejemplo sobre cómo usar la clave dicotómica</w:t>
      </w:r>
    </w:p>
    <w:p w:rsidR="00000000" w:rsidDel="00000000" w:rsidP="00000000" w:rsidRDefault="00000000" w:rsidRPr="00000000" w14:paraId="00000073">
      <w:pPr>
        <w:numPr>
          <w:ilvl w:val="0"/>
          <w:numId w:val="7"/>
        </w:numPr>
        <w:ind w:left="720" w:hanging="360"/>
        <w:rPr>
          <w:sz w:val="20"/>
          <w:szCs w:val="20"/>
        </w:rPr>
      </w:pPr>
      <w:r w:rsidDel="00000000" w:rsidR="00000000" w:rsidRPr="00000000">
        <w:rPr>
          <w:sz w:val="20"/>
          <w:szCs w:val="20"/>
          <w:rtl w:val="0"/>
        </w:rPr>
        <w:t xml:space="preserve">Distribuya los frijoles a cada participante o trabaje en pares de dos</w:t>
      </w:r>
    </w:p>
    <w:p w:rsidR="00000000" w:rsidDel="00000000" w:rsidP="00000000" w:rsidRDefault="00000000" w:rsidRPr="00000000" w14:paraId="00000074">
      <w:pPr>
        <w:numPr>
          <w:ilvl w:val="0"/>
          <w:numId w:val="7"/>
        </w:numPr>
        <w:ind w:left="720" w:hanging="360"/>
        <w:rPr>
          <w:sz w:val="20"/>
          <w:szCs w:val="20"/>
        </w:rPr>
      </w:pPr>
      <w:r w:rsidDel="00000000" w:rsidR="00000000" w:rsidRPr="00000000">
        <w:rPr>
          <w:sz w:val="20"/>
          <w:szCs w:val="20"/>
          <w:rtl w:val="0"/>
        </w:rPr>
        <w:t xml:space="preserve">Haga que los participantes identifiquen los frijoles usando la tecla</w:t>
      </w:r>
    </w:p>
    <w:p w:rsidR="00000000" w:rsidDel="00000000" w:rsidP="00000000" w:rsidRDefault="00000000" w:rsidRPr="00000000" w14:paraId="00000075">
      <w:pPr>
        <w:numPr>
          <w:ilvl w:val="0"/>
          <w:numId w:val="7"/>
        </w:numPr>
        <w:ind w:left="720" w:hanging="360"/>
        <w:rPr>
          <w:sz w:val="20"/>
          <w:szCs w:val="20"/>
        </w:rPr>
      </w:pPr>
      <w:r w:rsidDel="00000000" w:rsidR="00000000" w:rsidRPr="00000000">
        <w:rPr>
          <w:sz w:val="20"/>
          <w:szCs w:val="20"/>
          <w:rtl w:val="0"/>
        </w:rPr>
        <w:t xml:space="preserve">Pegue los frijoles a la tarjeta provista y etiquételos con su nombre común.</w:t>
      </w:r>
    </w:p>
    <w:p w:rsidR="00000000" w:rsidDel="00000000" w:rsidP="00000000" w:rsidRDefault="00000000" w:rsidRPr="00000000" w14:paraId="00000076">
      <w:pPr>
        <w:numPr>
          <w:ilvl w:val="0"/>
          <w:numId w:val="7"/>
        </w:numPr>
        <w:ind w:left="720" w:hanging="360"/>
        <w:rPr>
          <w:sz w:val="20"/>
          <w:szCs w:val="20"/>
        </w:rPr>
      </w:pPr>
      <w:r w:rsidDel="00000000" w:rsidR="00000000" w:rsidRPr="00000000">
        <w:rPr>
          <w:sz w:val="20"/>
          <w:szCs w:val="20"/>
          <w:rtl w:val="0"/>
        </w:rPr>
        <w:t xml:space="preserve">hoja de trabajo de:</w:t>
      </w:r>
    </w:p>
    <w:p w:rsidR="00000000" w:rsidDel="00000000" w:rsidP="00000000" w:rsidRDefault="00000000" w:rsidRPr="00000000" w14:paraId="00000077">
      <w:pPr>
        <w:numPr>
          <w:ilvl w:val="0"/>
          <w:numId w:val="7"/>
        </w:numPr>
        <w:spacing w:after="240" w:before="0" w:lineRule="auto"/>
        <w:ind w:left="720" w:hanging="360"/>
        <w:rPr>
          <w:sz w:val="20"/>
          <w:szCs w:val="20"/>
          <w:u w:val="none"/>
        </w:rPr>
      </w:pPr>
      <w:hyperlink r:id="rId7">
        <w:r w:rsidDel="00000000" w:rsidR="00000000" w:rsidRPr="00000000">
          <w:rPr>
            <w:color w:val="1155cc"/>
            <w:sz w:val="20"/>
            <w:szCs w:val="20"/>
            <w:u w:val="single"/>
            <w:rtl w:val="0"/>
          </w:rPr>
          <w:t xml:space="preserve">http://www.eebweb.arizona.edu/Courses/Ecol464_564/SDD-Ethnobotany-lessonplan-f2009.pdf</w:t>
        </w:r>
      </w:hyperlink>
      <w:r w:rsidDel="00000000" w:rsidR="00000000" w:rsidRPr="00000000">
        <w:rPr>
          <w:rtl w:val="0"/>
        </w:rPr>
      </w:r>
    </w:p>
    <w:p w:rsidR="00000000" w:rsidDel="00000000" w:rsidP="00000000" w:rsidRDefault="00000000" w:rsidRPr="00000000" w14:paraId="00000078">
      <w:pPr>
        <w:rPr>
          <w:sz w:val="20"/>
          <w:szCs w:val="20"/>
        </w:rPr>
      </w:pPr>
      <w:r w:rsidDel="00000000" w:rsidR="00000000" w:rsidRPr="00000000">
        <w:rPr>
          <w:b w:val="1"/>
          <w:sz w:val="20"/>
          <w:szCs w:val="20"/>
          <w:vertAlign w:val="baseline"/>
          <w:rtl w:val="0"/>
        </w:rPr>
        <w:t xml:space="preserve">Evaluation Activity:</w:t>
      </w:r>
      <w:r w:rsidDel="00000000" w:rsidR="00000000" w:rsidRPr="00000000">
        <w:rPr>
          <w:rtl w:val="0"/>
        </w:rPr>
      </w:r>
    </w:p>
    <w:p w:rsidR="00000000" w:rsidDel="00000000" w:rsidP="00000000" w:rsidRDefault="00000000" w:rsidRPr="00000000" w14:paraId="00000079">
      <w:pPr>
        <w:numPr>
          <w:ilvl w:val="0"/>
          <w:numId w:val="1"/>
        </w:numPr>
        <w:ind w:left="720" w:hanging="360"/>
        <w:rPr>
          <w:sz w:val="20"/>
          <w:szCs w:val="20"/>
          <w:u w:val="none"/>
        </w:rPr>
      </w:pPr>
      <w:r w:rsidDel="00000000" w:rsidR="00000000" w:rsidRPr="00000000">
        <w:rPr>
          <w:sz w:val="20"/>
          <w:szCs w:val="20"/>
          <w:rtl w:val="0"/>
        </w:rPr>
        <w:t xml:space="preserve">Si los estudiantes tienen tiempo, haga que jueguen un juego de jeopardy para ver si entendieron los términos.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7A">
      <w:pPr>
        <w:rPr>
          <w:sz w:val="20"/>
          <w:szCs w:val="20"/>
        </w:rPr>
      </w:pPr>
      <w:r w:rsidDel="00000000" w:rsidR="00000000" w:rsidRPr="00000000">
        <w:rPr>
          <w:rtl w:val="0"/>
        </w:rPr>
      </w:r>
    </w:p>
    <w:p w:rsidR="00000000" w:rsidDel="00000000" w:rsidP="00000000" w:rsidRDefault="00000000" w:rsidRPr="00000000" w14:paraId="0000007B">
      <w:pPr>
        <w:rPr>
          <w:sz w:val="20"/>
          <w:szCs w:val="20"/>
        </w:rPr>
      </w:pPr>
      <w:r w:rsidDel="00000000" w:rsidR="00000000" w:rsidRPr="00000000">
        <w:rPr>
          <w:sz w:val="20"/>
          <w:szCs w:val="20"/>
          <w:rtl w:val="0"/>
        </w:rPr>
        <w:t xml:space="preserve">Adapted from: </w:t>
      </w:r>
      <w:hyperlink r:id="rId8">
        <w:r w:rsidDel="00000000" w:rsidR="00000000" w:rsidRPr="00000000">
          <w:rPr>
            <w:color w:val="1155cc"/>
            <w:sz w:val="20"/>
            <w:szCs w:val="20"/>
            <w:u w:val="single"/>
            <w:rtl w:val="0"/>
          </w:rPr>
          <w:t xml:space="preserve">http://www.eebweb.arizona.edu/Courses/Ecol464_564/SDD-Ethnobotany-lessonplan-f2009.pdf</w:t>
        </w:r>
      </w:hyperlink>
      <w:r w:rsidDel="00000000" w:rsidR="00000000" w:rsidRPr="00000000">
        <w:rPr>
          <w:rtl w:val="0"/>
        </w:rPr>
      </w:r>
    </w:p>
    <w:p w:rsidR="00000000" w:rsidDel="00000000" w:rsidP="00000000" w:rsidRDefault="00000000" w:rsidRPr="00000000" w14:paraId="0000007C">
      <w:pPr>
        <w:rPr>
          <w:sz w:val="20"/>
          <w:szCs w:val="20"/>
        </w:rPr>
      </w:pPr>
      <w:r w:rsidDel="00000000" w:rsidR="00000000" w:rsidRPr="00000000">
        <w:rPr>
          <w:rtl w:val="0"/>
        </w:rPr>
      </w:r>
    </w:p>
    <w:p w:rsidR="00000000" w:rsidDel="00000000" w:rsidP="00000000" w:rsidRDefault="00000000" w:rsidRPr="00000000" w14:paraId="0000007D">
      <w:pPr>
        <w:rPr>
          <w:sz w:val="20"/>
          <w:szCs w:val="20"/>
        </w:rPr>
      </w:pPr>
      <w:r w:rsidDel="00000000" w:rsidR="00000000" w:rsidRPr="00000000">
        <w:rPr>
          <w:rtl w:val="0"/>
        </w:rPr>
      </w:r>
    </w:p>
    <w:p w:rsidR="00000000" w:rsidDel="00000000" w:rsidP="00000000" w:rsidRDefault="00000000" w:rsidRPr="00000000" w14:paraId="0000007E">
      <w:pPr>
        <w:rPr>
          <w:sz w:val="20"/>
          <w:szCs w:val="20"/>
        </w:rPr>
      </w:pPr>
      <w:r w:rsidDel="00000000" w:rsidR="00000000" w:rsidRPr="00000000">
        <w:rPr>
          <w:rtl w:val="0"/>
        </w:rPr>
      </w:r>
    </w:p>
    <w:p w:rsidR="00000000" w:rsidDel="00000000" w:rsidP="00000000" w:rsidRDefault="00000000" w:rsidRPr="00000000" w14:paraId="0000007F">
      <w:pPr>
        <w:rPr>
          <w:sz w:val="20"/>
          <w:szCs w:val="20"/>
        </w:rPr>
      </w:pPr>
      <w:r w:rsidDel="00000000" w:rsidR="00000000" w:rsidRPr="00000000">
        <w:rPr>
          <w:rtl w:val="0"/>
        </w:rPr>
      </w:r>
    </w:p>
    <w:p w:rsidR="00000000" w:rsidDel="00000000" w:rsidP="00000000" w:rsidRDefault="00000000" w:rsidRPr="00000000" w14:paraId="00000080">
      <w:pPr>
        <w:rPr>
          <w:sz w:val="20"/>
          <w:szCs w:val="20"/>
        </w:rPr>
      </w:pPr>
      <w:r w:rsidDel="00000000" w:rsidR="00000000" w:rsidRPr="00000000">
        <w:rPr>
          <w:rtl w:val="0"/>
        </w:rPr>
      </w:r>
    </w:p>
    <w:p w:rsidR="00000000" w:rsidDel="00000000" w:rsidP="00000000" w:rsidRDefault="00000000" w:rsidRPr="00000000" w14:paraId="00000081">
      <w:pPr>
        <w:rPr>
          <w:sz w:val="20"/>
          <w:szCs w:val="20"/>
        </w:rPr>
      </w:pPr>
      <w:r w:rsidDel="00000000" w:rsidR="00000000" w:rsidRPr="00000000">
        <w:rPr>
          <w:rtl w:val="0"/>
        </w:rPr>
      </w:r>
    </w:p>
    <w:p w:rsidR="00000000" w:rsidDel="00000000" w:rsidP="00000000" w:rsidRDefault="00000000" w:rsidRPr="00000000" w14:paraId="00000082">
      <w:pPr>
        <w:rPr>
          <w:sz w:val="20"/>
          <w:szCs w:val="20"/>
        </w:rPr>
      </w:pPr>
      <w:r w:rsidDel="00000000" w:rsidR="00000000" w:rsidRPr="00000000">
        <w:rPr>
          <w:rtl w:val="0"/>
        </w:rPr>
      </w:r>
    </w:p>
    <w:p w:rsidR="00000000" w:rsidDel="00000000" w:rsidP="00000000" w:rsidRDefault="00000000" w:rsidRPr="00000000" w14:paraId="00000083">
      <w:pPr>
        <w:rPr>
          <w:sz w:val="20"/>
          <w:szCs w:val="20"/>
        </w:rPr>
      </w:pPr>
      <w:r w:rsidDel="00000000" w:rsidR="00000000" w:rsidRPr="00000000">
        <w:rPr>
          <w:rtl w:val="0"/>
        </w:rPr>
      </w:r>
    </w:p>
    <w:p w:rsidR="00000000" w:rsidDel="00000000" w:rsidP="00000000" w:rsidRDefault="00000000" w:rsidRPr="00000000" w14:paraId="00000084">
      <w:pPr>
        <w:spacing w:after="240" w:before="240" w:lineRule="auto"/>
        <w:ind w:left="0" w:firstLine="0"/>
        <w:jc w:val="center"/>
        <w:rPr>
          <w:rFonts w:ascii="Arial" w:cs="Arial" w:eastAsia="Arial" w:hAnsi="Arial"/>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85">
      <w:pPr>
        <w:spacing w:after="240" w:before="240" w:lineRule="auto"/>
        <w:ind w:left="0" w:firstLine="0"/>
        <w:jc w:val="cente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CLAVE DICOTÓMICA DE FRIJOLES</w:t>
      </w:r>
    </w:p>
    <w:p w:rsidR="00000000" w:rsidDel="00000000" w:rsidP="00000000" w:rsidRDefault="00000000" w:rsidRPr="00000000" w14:paraId="00000086">
      <w:pPr>
        <w:spacing w:after="240" w:before="240" w:lineRule="auto"/>
        <w:ind w:left="0" w:firstLine="0"/>
        <w:rPr/>
      </w:pPr>
      <w:r w:rsidDel="00000000" w:rsidR="00000000" w:rsidRPr="00000000">
        <w:rPr>
          <w:rtl w:val="0"/>
        </w:rPr>
        <w:t xml:space="preserve">Esta actividad introduce a los participantes al uso de una clave dicotómica.</w:t>
      </w:r>
    </w:p>
    <w:p w:rsidR="00000000" w:rsidDel="00000000" w:rsidP="00000000" w:rsidRDefault="00000000" w:rsidRPr="00000000" w14:paraId="00000087">
      <w:pPr>
        <w:spacing w:after="240" w:before="240" w:lineRule="auto"/>
        <w:rPr/>
      </w:pPr>
      <w:r w:rsidDel="00000000" w:rsidR="00000000" w:rsidRPr="00000000">
        <w:rPr>
          <w:rFonts w:ascii="Arial" w:cs="Arial" w:eastAsia="Arial" w:hAnsi="Arial"/>
          <w:b w:val="1"/>
          <w:rtl w:val="0"/>
        </w:rPr>
        <w:t xml:space="preserve">Clave Dicotómica:</w:t>
      </w:r>
      <w:r w:rsidDel="00000000" w:rsidR="00000000" w:rsidRPr="00000000">
        <w:rPr>
          <w:rtl w:val="0"/>
        </w:rPr>
      </w:r>
    </w:p>
    <w:p w:rsidR="00000000" w:rsidDel="00000000" w:rsidP="00000000" w:rsidRDefault="00000000" w:rsidRPr="00000000" w14:paraId="00000088">
      <w:pPr>
        <w:spacing w:after="240" w:before="240" w:lineRule="auto"/>
        <w:rPr/>
      </w:pPr>
      <w:r w:rsidDel="00000000" w:rsidR="00000000" w:rsidRPr="00000000">
        <w:rPr>
          <w:rtl w:val="0"/>
        </w:rPr>
        <w:t xml:space="preserve">Una </w:t>
      </w:r>
      <w:r w:rsidDel="00000000" w:rsidR="00000000" w:rsidRPr="00000000">
        <w:rPr>
          <w:b w:val="1"/>
          <w:rtl w:val="0"/>
        </w:rPr>
        <w:t xml:space="preserve">clave dicotómica</w:t>
      </w:r>
      <w:r w:rsidDel="00000000" w:rsidR="00000000" w:rsidRPr="00000000">
        <w:rPr>
          <w:rtl w:val="0"/>
        </w:rPr>
        <w:t xml:space="preserve"> es una herramienta utilizada para identificar cosas desconocidas en el mundo natural. Las claves consisten en una serie de declaraciones que describen las </w:t>
      </w:r>
      <w:r w:rsidDel="00000000" w:rsidR="00000000" w:rsidRPr="00000000">
        <w:rPr>
          <w:b w:val="1"/>
          <w:rtl w:val="0"/>
        </w:rPr>
        <w:t xml:space="preserve">características </w:t>
      </w:r>
      <w:r w:rsidDel="00000000" w:rsidR="00000000" w:rsidRPr="00000000">
        <w:rPr>
          <w:rtl w:val="0"/>
        </w:rPr>
        <w:t xml:space="preserve">de un ser vivo en particular que eventualmente conducen a su identificación. Las declaraciones generalmente comienzan con características amplias que se vuelven más específicas a medida que avanza por la clave. La identificación de organismos desconocidos se simplifica mediante claves dicotómicas y los botánicos y otros científicos usan este tipo de herramientas con frecuencia.</w:t>
      </w:r>
    </w:p>
    <w:p w:rsidR="00000000" w:rsidDel="00000000" w:rsidP="00000000" w:rsidRDefault="00000000" w:rsidRPr="00000000" w14:paraId="00000089">
      <w:pPr>
        <w:spacing w:after="240" w:before="240" w:lineRule="auto"/>
        <w:rPr/>
      </w:pPr>
      <w:r w:rsidDel="00000000" w:rsidR="00000000" w:rsidRPr="00000000">
        <w:rPr>
          <w:rtl w:val="0"/>
        </w:rPr>
        <w:t xml:space="preserve">Consejos para entender y usar una clave dicotómica</w:t>
      </w:r>
    </w:p>
    <w:p w:rsidR="00000000" w:rsidDel="00000000" w:rsidP="00000000" w:rsidRDefault="00000000" w:rsidRPr="00000000" w14:paraId="0000008A">
      <w:pPr>
        <w:numPr>
          <w:ilvl w:val="0"/>
          <w:numId w:val="5"/>
        </w:numPr>
        <w:spacing w:after="240" w:before="0" w:lineRule="auto"/>
        <w:ind w:left="720" w:hanging="360"/>
        <w:rPr>
          <w:sz w:val="20"/>
          <w:szCs w:val="20"/>
        </w:rPr>
      </w:pPr>
      <w:r w:rsidDel="00000000" w:rsidR="00000000" w:rsidRPr="00000000">
        <w:rPr>
          <w:rtl w:val="0"/>
        </w:rPr>
        <w:t xml:space="preserve">1) Siempre lee ambas opciones</w:t>
      </w:r>
    </w:p>
    <w:p w:rsidR="00000000" w:rsidDel="00000000" w:rsidP="00000000" w:rsidRDefault="00000000" w:rsidRPr="00000000" w14:paraId="0000008B">
      <w:pPr>
        <w:numPr>
          <w:ilvl w:val="0"/>
          <w:numId w:val="5"/>
        </w:numPr>
        <w:spacing w:after="240" w:before="0" w:lineRule="auto"/>
        <w:ind w:left="720" w:hanging="360"/>
        <w:rPr>
          <w:sz w:val="20"/>
          <w:szCs w:val="20"/>
        </w:rPr>
      </w:pPr>
      <w:r w:rsidDel="00000000" w:rsidR="00000000" w:rsidRPr="00000000">
        <w:rPr>
          <w:rtl w:val="0"/>
        </w:rPr>
        <w:t xml:space="preserve">2) Comprender los términos descriptivos en la clave</w:t>
      </w:r>
    </w:p>
    <w:p w:rsidR="00000000" w:rsidDel="00000000" w:rsidP="00000000" w:rsidRDefault="00000000" w:rsidRPr="00000000" w14:paraId="0000008C">
      <w:pPr>
        <w:numPr>
          <w:ilvl w:val="0"/>
          <w:numId w:val="5"/>
        </w:numPr>
        <w:spacing w:after="240" w:before="0" w:lineRule="auto"/>
        <w:ind w:left="720" w:hanging="360"/>
        <w:rPr>
          <w:sz w:val="20"/>
          <w:szCs w:val="20"/>
        </w:rPr>
      </w:pPr>
      <w:r w:rsidDel="00000000" w:rsidR="00000000" w:rsidRPr="00000000">
        <w:rPr>
          <w:rtl w:val="0"/>
        </w:rPr>
        <w:t xml:space="preserve">3) Si es posible, intente trabajar con más de una muestra</w:t>
      </w:r>
    </w:p>
    <w:p w:rsidR="00000000" w:rsidDel="00000000" w:rsidP="00000000" w:rsidRDefault="00000000" w:rsidRPr="00000000" w14:paraId="0000008D">
      <w:pPr>
        <w:numPr>
          <w:ilvl w:val="0"/>
          <w:numId w:val="5"/>
        </w:numPr>
        <w:spacing w:after="240" w:before="0" w:lineRule="auto"/>
        <w:ind w:left="720" w:hanging="360"/>
        <w:rPr>
          <w:sz w:val="20"/>
          <w:szCs w:val="20"/>
        </w:rPr>
      </w:pPr>
      <w:r w:rsidDel="00000000" w:rsidR="00000000" w:rsidRPr="00000000">
        <w:rPr>
          <w:rtl w:val="0"/>
        </w:rPr>
        <w:t xml:space="preserve">4) Mantenga notas sobre qué opción siguió para que si comete un error pueda</w:t>
      </w:r>
    </w:p>
    <w:p w:rsidR="00000000" w:rsidDel="00000000" w:rsidP="00000000" w:rsidRDefault="00000000" w:rsidRPr="00000000" w14:paraId="0000008E">
      <w:pPr>
        <w:numPr>
          <w:ilvl w:val="0"/>
          <w:numId w:val="5"/>
        </w:numPr>
        <w:spacing w:after="240" w:before="0" w:lineRule="auto"/>
        <w:ind w:left="720" w:hanging="360"/>
        <w:rPr>
          <w:sz w:val="20"/>
          <w:szCs w:val="20"/>
        </w:rPr>
      </w:pPr>
      <w:r w:rsidDel="00000000" w:rsidR="00000000" w:rsidRPr="00000000">
        <w:rPr>
          <w:rtl w:val="0"/>
        </w:rPr>
        <w:t xml:space="preserve">regrese y también puede verificar su respuesta</w:t>
      </w:r>
    </w:p>
    <w:p w:rsidR="00000000" w:rsidDel="00000000" w:rsidP="00000000" w:rsidRDefault="00000000" w:rsidRPr="00000000" w14:paraId="0000008F">
      <w:pPr>
        <w:numPr>
          <w:ilvl w:val="0"/>
          <w:numId w:val="5"/>
        </w:numPr>
        <w:spacing w:after="240" w:before="0" w:lineRule="auto"/>
        <w:ind w:left="720" w:hanging="360"/>
        <w:rPr>
          <w:sz w:val="20"/>
          <w:szCs w:val="20"/>
        </w:rPr>
      </w:pPr>
      <w:r w:rsidDel="00000000" w:rsidR="00000000" w:rsidRPr="00000000">
        <w:rPr>
          <w:rtl w:val="0"/>
        </w:rPr>
        <w:t xml:space="preserve">5) Si no está seguro de qué opción elegir, pruebe ambos hasta que sea evidente que una elección es obviamente incorrecta</w:t>
      </w:r>
    </w:p>
    <w:p w:rsidR="00000000" w:rsidDel="00000000" w:rsidP="00000000" w:rsidRDefault="00000000" w:rsidRPr="00000000" w14:paraId="00000090">
      <w:pPr>
        <w:numPr>
          <w:ilvl w:val="0"/>
          <w:numId w:val="5"/>
        </w:numPr>
        <w:spacing w:after="240" w:before="0" w:lineRule="auto"/>
        <w:ind w:left="720" w:hanging="360"/>
        <w:rPr>
          <w:sz w:val="20"/>
          <w:szCs w:val="20"/>
        </w:rPr>
      </w:pPr>
      <w:r w:rsidDel="00000000" w:rsidR="00000000" w:rsidRPr="00000000">
        <w:rPr>
          <w:rtl w:val="0"/>
        </w:rPr>
        <w:t xml:space="preserve">6) Cuando se dan mediciones, use una herramienta de medición, no adivine</w:t>
      </w:r>
    </w:p>
    <w:p w:rsidR="00000000" w:rsidDel="00000000" w:rsidP="00000000" w:rsidRDefault="00000000" w:rsidRPr="00000000" w14:paraId="00000091">
      <w:pPr>
        <w:numPr>
          <w:ilvl w:val="0"/>
          <w:numId w:val="5"/>
        </w:numPr>
        <w:spacing w:after="240" w:before="0" w:lineRule="auto"/>
        <w:ind w:left="720" w:hanging="360"/>
        <w:rPr>
          <w:sz w:val="20"/>
          <w:szCs w:val="20"/>
        </w:rPr>
      </w:pPr>
      <w:r w:rsidDel="00000000" w:rsidR="00000000" w:rsidRPr="00000000">
        <w:rPr>
          <w:rtl w:val="0"/>
        </w:rPr>
        <w:t xml:space="preserve">7) Una vez que tenga una respuesta, verifique esta respuesta buscándola en una referencia</w:t>
      </w:r>
    </w:p>
    <w:p w:rsidR="00000000" w:rsidDel="00000000" w:rsidP="00000000" w:rsidRDefault="00000000" w:rsidRPr="00000000" w14:paraId="00000092">
      <w:pPr>
        <w:numPr>
          <w:ilvl w:val="0"/>
          <w:numId w:val="5"/>
        </w:numPr>
        <w:spacing w:after="240" w:before="0" w:lineRule="auto"/>
        <w:ind w:left="720" w:hanging="360"/>
        <w:rPr>
          <w:sz w:val="20"/>
          <w:szCs w:val="20"/>
        </w:rPr>
      </w:pPr>
      <w:r w:rsidDel="00000000" w:rsidR="00000000" w:rsidRPr="00000000">
        <w:rPr>
          <w:rtl w:val="0"/>
        </w:rPr>
        <w:t xml:space="preserve">libro; un libro con fotos siempre es útil</w:t>
      </w:r>
      <w:r w:rsidDel="00000000" w:rsidR="00000000" w:rsidRPr="00000000">
        <w:rPr>
          <w:rtl w:val="0"/>
        </w:rPr>
      </w:r>
    </w:p>
    <w:p w:rsidR="00000000" w:rsidDel="00000000" w:rsidP="00000000" w:rsidRDefault="00000000" w:rsidRPr="00000000" w14:paraId="00000093">
      <w:pPr>
        <w:spacing w:after="240" w:before="240" w:lineRule="auto"/>
        <w:rPr>
          <w:rFonts w:ascii="Arial" w:cs="Arial" w:eastAsia="Arial" w:hAnsi="Arial"/>
          <w:b w:val="1"/>
        </w:rPr>
      </w:pPr>
      <w:r w:rsidDel="00000000" w:rsidR="00000000" w:rsidRPr="00000000">
        <w:rPr>
          <w:rFonts w:ascii="Arial" w:cs="Arial" w:eastAsia="Arial" w:hAnsi="Arial"/>
          <w:b w:val="1"/>
          <w:rtl w:val="0"/>
        </w:rPr>
        <w:t xml:space="preserve">Actividad:</w:t>
      </w:r>
    </w:p>
    <w:p w:rsidR="00000000" w:rsidDel="00000000" w:rsidP="00000000" w:rsidRDefault="00000000" w:rsidRPr="00000000" w14:paraId="00000094">
      <w:pPr>
        <w:spacing w:after="240" w:before="240" w:lineRule="auto"/>
        <w:rPr/>
      </w:pPr>
      <w:r w:rsidDel="00000000" w:rsidR="00000000" w:rsidRPr="00000000">
        <w:rPr>
          <w:rtl w:val="0"/>
        </w:rPr>
        <w:t xml:space="preserve">Usando los frijoles proporcionados, use la clave dicotómica para identificar cada tipo de frijol. Pegue los frijoles a la tarjeta provista y etiquételos con su nombre común. No olvide registrar sus observaciones y usar los consejos para guiarlo a través de la clave con éxito. Compare sus hallazgos con la clave de respuestas cuando haya terminado para ver qué tan bien lo hizo.</w:t>
      </w:r>
    </w:p>
    <w:p w:rsidR="00000000" w:rsidDel="00000000" w:rsidP="00000000" w:rsidRDefault="00000000" w:rsidRPr="00000000" w14:paraId="00000095">
      <w:pPr>
        <w:spacing w:after="240" w:before="240" w:lineRule="auto"/>
        <w:rPr/>
      </w:pPr>
      <w:r w:rsidDel="00000000" w:rsidR="00000000" w:rsidRPr="00000000">
        <w:rPr>
          <w:rtl w:val="0"/>
        </w:rPr>
      </w:r>
    </w:p>
    <w:p w:rsidR="00000000" w:rsidDel="00000000" w:rsidP="00000000" w:rsidRDefault="00000000" w:rsidRPr="00000000" w14:paraId="00000096">
      <w:pPr>
        <w:spacing w:after="240" w:before="240" w:lineRule="auto"/>
        <w:rPr/>
      </w:pPr>
      <w:r w:rsidDel="00000000" w:rsidR="00000000" w:rsidRPr="00000000">
        <w:rPr>
          <w:rtl w:val="0"/>
        </w:rPr>
      </w:r>
    </w:p>
    <w:p w:rsidR="00000000" w:rsidDel="00000000" w:rsidP="00000000" w:rsidRDefault="00000000" w:rsidRPr="00000000" w14:paraId="00000097">
      <w:pPr>
        <w:spacing w:after="240" w:before="240" w:lineRule="auto"/>
        <w:rPr>
          <w:b w:val="1"/>
          <w:sz w:val="28"/>
          <w:szCs w:val="28"/>
        </w:rPr>
      </w:pPr>
      <w:r w:rsidDel="00000000" w:rsidR="00000000" w:rsidRPr="00000000">
        <w:rPr>
          <w:b w:val="1"/>
          <w:sz w:val="28"/>
          <w:szCs w:val="28"/>
          <w:rtl w:val="0"/>
        </w:rPr>
        <w:t xml:space="preserve">Tipos de frijoles:</w:t>
      </w:r>
    </w:p>
    <w:p w:rsidR="00000000" w:rsidDel="00000000" w:rsidP="00000000" w:rsidRDefault="00000000" w:rsidRPr="00000000" w14:paraId="00000098">
      <w:pPr>
        <w:spacing w:after="240" w:before="240" w:lineRule="auto"/>
        <w:rPr/>
      </w:pPr>
      <w:r w:rsidDel="00000000" w:rsidR="00000000" w:rsidRPr="00000000">
        <w:rPr/>
        <w:drawing>
          <wp:inline distB="114300" distT="114300" distL="114300" distR="114300">
            <wp:extent cx="2081213" cy="1552905"/>
            <wp:effectExtent b="0" l="0" r="0" t="0"/>
            <wp:docPr id="1033"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081213" cy="1552905"/>
                    </a:xfrm>
                    <a:prstGeom prst="rect"/>
                    <a:ln/>
                  </pic:spPr>
                </pic:pic>
              </a:graphicData>
            </a:graphic>
          </wp:inline>
        </w:drawing>
      </w:r>
      <w:r w:rsidDel="00000000" w:rsidR="00000000" w:rsidRPr="00000000">
        <w:rPr/>
        <w:drawing>
          <wp:inline distB="114300" distT="114300" distL="114300" distR="114300">
            <wp:extent cx="1954683" cy="1452563"/>
            <wp:effectExtent b="0" l="0" r="0" t="0"/>
            <wp:docPr id="1028"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954683" cy="1452563"/>
                    </a:xfrm>
                    <a:prstGeom prst="rect"/>
                    <a:ln/>
                  </pic:spPr>
                </pic:pic>
              </a:graphicData>
            </a:graphic>
          </wp:inline>
        </w:drawing>
      </w:r>
      <w:r w:rsidDel="00000000" w:rsidR="00000000" w:rsidRPr="00000000">
        <w:rPr>
          <w:b w:val="1"/>
        </w:rPr>
        <w:drawing>
          <wp:inline distB="114300" distT="114300" distL="114300" distR="114300">
            <wp:extent cx="1711668" cy="1500188"/>
            <wp:effectExtent b="0" l="0" r="0" t="0"/>
            <wp:docPr id="103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711668" cy="1500188"/>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spacing w:after="240" w:before="240" w:lineRule="auto"/>
        <w:ind w:left="720" w:firstLine="0"/>
        <w:rPr>
          <w:b w:val="1"/>
        </w:rPr>
      </w:pPr>
      <w:r w:rsidDel="00000000" w:rsidR="00000000" w:rsidRPr="00000000">
        <w:rPr>
          <w:b w:val="1"/>
          <w:rtl w:val="0"/>
        </w:rPr>
        <w:t xml:space="preserve">Frijol Tepari Marrón</w:t>
        <w:tab/>
        <w:tab/>
        <w:t xml:space="preserve">Garbanzo</w:t>
        <w:tab/>
        <w:tab/>
        <w:tab/>
        <w:t xml:space="preserve"> Frijol Blanco</w:t>
        <w:tab/>
      </w:r>
    </w:p>
    <w:p w:rsidR="00000000" w:rsidDel="00000000" w:rsidP="00000000" w:rsidRDefault="00000000" w:rsidRPr="00000000" w14:paraId="0000009A">
      <w:pPr>
        <w:spacing w:after="240" w:before="240" w:lineRule="auto"/>
        <w:rPr>
          <w:b w:val="1"/>
        </w:rPr>
      </w:pPr>
      <w:r w:rsidDel="00000000" w:rsidR="00000000" w:rsidRPr="00000000">
        <w:rPr>
          <w:b w:val="1"/>
        </w:rPr>
        <w:drawing>
          <wp:inline distB="114300" distT="114300" distL="114300" distR="114300">
            <wp:extent cx="2078171" cy="1376363"/>
            <wp:effectExtent b="0" l="0" r="0" t="0"/>
            <wp:docPr id="1031"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2078171" cy="1376363"/>
                    </a:xfrm>
                    <a:prstGeom prst="rect"/>
                    <a:ln/>
                  </pic:spPr>
                </pic:pic>
              </a:graphicData>
            </a:graphic>
          </wp:inline>
        </w:drawing>
      </w:r>
      <w:r w:rsidDel="00000000" w:rsidR="00000000" w:rsidRPr="00000000">
        <w:rPr>
          <w:b w:val="1"/>
        </w:rPr>
        <w:drawing>
          <wp:inline distB="114300" distT="114300" distL="114300" distR="114300">
            <wp:extent cx="1890713" cy="1360286"/>
            <wp:effectExtent b="0" l="0" r="0" t="0"/>
            <wp:docPr id="1029"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1890713" cy="1360286"/>
                    </a:xfrm>
                    <a:prstGeom prst="rect"/>
                    <a:ln/>
                  </pic:spPr>
                </pic:pic>
              </a:graphicData>
            </a:graphic>
          </wp:inline>
        </w:drawing>
      </w:r>
      <w:r w:rsidDel="00000000" w:rsidR="00000000" w:rsidRPr="00000000">
        <w:rPr>
          <w:b w:val="1"/>
        </w:rPr>
        <w:drawing>
          <wp:inline distB="114300" distT="114300" distL="114300" distR="114300">
            <wp:extent cx="1604963" cy="1604963"/>
            <wp:effectExtent b="0" l="0" r="0" t="0"/>
            <wp:docPr id="1030"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1604963" cy="1604963"/>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spacing w:after="240" w:before="240" w:lineRule="auto"/>
        <w:ind w:left="0" w:firstLine="0"/>
        <w:rPr>
          <w:b w:val="1"/>
        </w:rPr>
      </w:pPr>
      <w:r w:rsidDel="00000000" w:rsidR="00000000" w:rsidRPr="00000000">
        <w:rPr>
          <w:b w:val="1"/>
          <w:rtl w:val="0"/>
        </w:rPr>
        <w:t xml:space="preserve">       </w:t>
        <w:tab/>
        <w:tab/>
        <w:t xml:space="preserve">Frijol Pinto</w:t>
        <w:tab/>
        <w:tab/>
        <w:t xml:space="preserve">Black-eyed Beans</w:t>
        <w:tab/>
        <w:tab/>
        <w:tab/>
        <w:t xml:space="preserve">Red Beans</w:t>
      </w:r>
    </w:p>
    <w:p w:rsidR="00000000" w:rsidDel="00000000" w:rsidP="00000000" w:rsidRDefault="00000000" w:rsidRPr="00000000" w14:paraId="0000009C">
      <w:pPr>
        <w:spacing w:after="240" w:before="240" w:lineRule="auto"/>
        <w:rPr/>
      </w:pPr>
      <w:r w:rsidDel="00000000" w:rsidR="00000000" w:rsidRPr="00000000">
        <w:rPr>
          <w:rtl w:val="0"/>
        </w:rPr>
      </w:r>
    </w:p>
    <w:p w:rsidR="00000000" w:rsidDel="00000000" w:rsidP="00000000" w:rsidRDefault="00000000" w:rsidRPr="00000000" w14:paraId="0000009D">
      <w:pPr>
        <w:spacing w:after="240" w:before="240" w:lineRule="auto"/>
        <w:rPr/>
      </w:pPr>
      <w:r w:rsidDel="00000000" w:rsidR="00000000" w:rsidRPr="00000000">
        <w:rPr>
          <w:rtl w:val="0"/>
        </w:rPr>
      </w:r>
    </w:p>
    <w:p w:rsidR="00000000" w:rsidDel="00000000" w:rsidP="00000000" w:rsidRDefault="00000000" w:rsidRPr="00000000" w14:paraId="0000009E">
      <w:pPr>
        <w:spacing w:after="240" w:before="240" w:lineRule="auto"/>
        <w:rPr/>
      </w:pPr>
      <w:r w:rsidDel="00000000" w:rsidR="00000000" w:rsidRPr="00000000">
        <w:rPr>
          <w:rtl w:val="0"/>
        </w:rPr>
      </w:r>
    </w:p>
    <w:p w:rsidR="00000000" w:rsidDel="00000000" w:rsidP="00000000" w:rsidRDefault="00000000" w:rsidRPr="00000000" w14:paraId="0000009F">
      <w:pPr>
        <w:spacing w:after="240" w:befor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A0">
      <w:pPr>
        <w:spacing w:after="240" w:befor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A1">
      <w:pPr>
        <w:spacing w:after="240" w:befor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A2">
      <w:pPr>
        <w:spacing w:after="240" w:befor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A3">
      <w:pPr>
        <w:spacing w:after="240" w:befor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A4">
      <w:pPr>
        <w:spacing w:after="240" w:befor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A5">
      <w:pPr>
        <w:spacing w:after="240" w:befor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A6">
      <w:pPr>
        <w:spacing w:after="240" w:befor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A7">
      <w:pPr>
        <w:spacing w:after="240" w:before="240" w:lineRule="auto"/>
        <w:rPr>
          <w:rFonts w:ascii="Arial" w:cs="Arial" w:eastAsia="Arial" w:hAnsi="Arial"/>
          <w:b w:val="1"/>
        </w:rPr>
      </w:pPr>
      <w:r w:rsidDel="00000000" w:rsidR="00000000" w:rsidRPr="00000000">
        <w:rPr>
          <w:rFonts w:ascii="Arial" w:cs="Arial" w:eastAsia="Arial" w:hAnsi="Arial"/>
          <w:b w:val="1"/>
          <w:rtl w:val="0"/>
        </w:rPr>
        <w:t xml:space="preserve">CLAVE DICOTÓMICA DE FRIJOLES</w:t>
      </w:r>
    </w:p>
    <w:tbl>
      <w:tblPr>
        <w:tblStyle w:val="Table3"/>
        <w:tblW w:w="9360.000000000002" w:type="dxa"/>
        <w:jc w:val="left"/>
        <w:tblInd w:w="100.0" w:type="pct"/>
        <w:tblLayout w:type="fixed"/>
        <w:tblLook w:val="0600"/>
      </w:tblPr>
      <w:tblGrid>
        <w:gridCol w:w="597.3417721518988"/>
        <w:gridCol w:w="4299.873417721519"/>
        <w:gridCol w:w="4462.784810126583"/>
        <w:tblGridChange w:id="0">
          <w:tblGrid>
            <w:gridCol w:w="597.3417721518988"/>
            <w:gridCol w:w="4299.873417721519"/>
            <w:gridCol w:w="4462.784810126583"/>
          </w:tblGrid>
        </w:tblGridChange>
      </w:tblGrid>
      <w:tr>
        <w:trPr>
          <w:trHeight w:val="900"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A8">
            <w:pPr>
              <w:spacing w:after="240" w:before="240" w:lineRule="auto"/>
              <w:rPr>
                <w:sz w:val="28"/>
                <w:szCs w:val="28"/>
              </w:rPr>
            </w:pPr>
            <w:r w:rsidDel="00000000" w:rsidR="00000000" w:rsidRPr="00000000">
              <w:rPr>
                <w:sz w:val="28"/>
                <w:szCs w:val="28"/>
                <w:rtl w:val="0"/>
              </w:rPr>
              <w:t xml:space="preserve">1a.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A9">
            <w:pPr>
              <w:spacing w:after="240" w:before="240" w:lineRule="auto"/>
              <w:rPr>
                <w:sz w:val="28"/>
                <w:szCs w:val="28"/>
              </w:rPr>
            </w:pPr>
            <w:r w:rsidDel="00000000" w:rsidR="00000000" w:rsidRPr="00000000">
              <w:rPr>
                <w:sz w:val="28"/>
                <w:szCs w:val="28"/>
                <w:rtl w:val="0"/>
              </w:rPr>
              <w:t xml:space="preserve">El frijol es color claro?</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AA">
            <w:pPr>
              <w:spacing w:after="240" w:before="240" w:lineRule="auto"/>
              <w:rPr>
                <w:sz w:val="28"/>
                <w:szCs w:val="28"/>
              </w:rPr>
            </w:pPr>
            <w:r w:rsidDel="00000000" w:rsidR="00000000" w:rsidRPr="00000000">
              <w:rPr>
                <w:sz w:val="28"/>
                <w:szCs w:val="28"/>
                <w:rtl w:val="0"/>
              </w:rPr>
              <w:t xml:space="preserve">Procede a 3</w:t>
            </w:r>
          </w:p>
        </w:tc>
      </w:tr>
      <w:tr>
        <w:trPr>
          <w:trHeight w:val="560"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AB">
            <w:pPr>
              <w:spacing w:after="240" w:before="240" w:lineRule="auto"/>
              <w:rPr>
                <w:sz w:val="28"/>
                <w:szCs w:val="28"/>
              </w:rPr>
            </w:pPr>
            <w:r w:rsidDel="00000000" w:rsidR="00000000" w:rsidRPr="00000000">
              <w:rPr>
                <w:sz w:val="28"/>
                <w:szCs w:val="28"/>
                <w:rtl w:val="0"/>
              </w:rPr>
              <w:t xml:space="preserve">1b.</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AC">
            <w:pPr>
              <w:spacing w:after="240" w:before="240" w:lineRule="auto"/>
              <w:rPr>
                <w:sz w:val="28"/>
                <w:szCs w:val="28"/>
              </w:rPr>
            </w:pPr>
            <w:r w:rsidDel="00000000" w:rsidR="00000000" w:rsidRPr="00000000">
              <w:rPr>
                <w:sz w:val="28"/>
                <w:szCs w:val="28"/>
                <w:rtl w:val="0"/>
              </w:rPr>
              <w:t xml:space="preserve">El Frijol contiene color oscuro?</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AD">
            <w:pPr>
              <w:spacing w:after="240" w:before="240" w:lineRule="auto"/>
              <w:rPr>
                <w:sz w:val="28"/>
                <w:szCs w:val="28"/>
              </w:rPr>
            </w:pPr>
            <w:r w:rsidDel="00000000" w:rsidR="00000000" w:rsidRPr="00000000">
              <w:rPr>
                <w:sz w:val="28"/>
                <w:szCs w:val="28"/>
                <w:rtl w:val="0"/>
              </w:rPr>
              <w:t xml:space="preserve">Procede a 2.</w:t>
            </w:r>
          </w:p>
        </w:tc>
      </w:tr>
      <w:tr>
        <w:trPr>
          <w:trHeight w:val="900"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AE">
            <w:pPr>
              <w:spacing w:after="240" w:before="240" w:lineRule="auto"/>
              <w:rPr>
                <w:sz w:val="28"/>
                <w:szCs w:val="28"/>
              </w:rPr>
            </w:pPr>
            <w:r w:rsidDel="00000000" w:rsidR="00000000" w:rsidRPr="00000000">
              <w:rPr>
                <w:sz w:val="28"/>
                <w:szCs w:val="28"/>
                <w:rtl w:val="0"/>
              </w:rPr>
              <w:t xml:space="preserve">2a.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AF">
            <w:pPr>
              <w:spacing w:after="240" w:before="240" w:lineRule="auto"/>
              <w:rPr>
                <w:sz w:val="28"/>
                <w:szCs w:val="28"/>
              </w:rPr>
            </w:pPr>
            <w:r w:rsidDel="00000000" w:rsidR="00000000" w:rsidRPr="00000000">
              <w:rPr>
                <w:sz w:val="28"/>
                <w:szCs w:val="28"/>
                <w:rtl w:val="0"/>
              </w:rPr>
              <w:t xml:space="preserve">El frijol es de 2 colores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B0">
            <w:pPr>
              <w:spacing w:after="240" w:before="240" w:lineRule="auto"/>
              <w:rPr>
                <w:sz w:val="28"/>
                <w:szCs w:val="28"/>
              </w:rPr>
            </w:pPr>
            <w:r w:rsidDel="00000000" w:rsidR="00000000" w:rsidRPr="00000000">
              <w:rPr>
                <w:sz w:val="28"/>
                <w:szCs w:val="28"/>
                <w:rtl w:val="0"/>
              </w:rPr>
              <w:t xml:space="preserve">Procede a 6</w:t>
            </w:r>
          </w:p>
        </w:tc>
      </w:tr>
      <w:tr>
        <w:trPr>
          <w:trHeight w:val="560"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B1">
            <w:pPr>
              <w:spacing w:after="240" w:before="240" w:lineRule="auto"/>
              <w:rPr>
                <w:sz w:val="28"/>
                <w:szCs w:val="28"/>
              </w:rPr>
            </w:pPr>
            <w:r w:rsidDel="00000000" w:rsidR="00000000" w:rsidRPr="00000000">
              <w:rPr>
                <w:sz w:val="28"/>
                <w:szCs w:val="28"/>
                <w:rtl w:val="0"/>
              </w:rPr>
              <w:t xml:space="preserve">2b.</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B2">
            <w:pPr>
              <w:spacing w:after="240" w:before="240" w:lineRule="auto"/>
              <w:rPr>
                <w:sz w:val="28"/>
                <w:szCs w:val="28"/>
              </w:rPr>
            </w:pPr>
            <w:r w:rsidDel="00000000" w:rsidR="00000000" w:rsidRPr="00000000">
              <w:rPr>
                <w:sz w:val="28"/>
                <w:szCs w:val="28"/>
                <w:rtl w:val="0"/>
              </w:rPr>
              <w:t xml:space="preserve">Es un color solido</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B3">
            <w:pPr>
              <w:spacing w:after="240" w:before="240" w:lineRule="auto"/>
              <w:rPr>
                <w:sz w:val="28"/>
                <w:szCs w:val="28"/>
              </w:rPr>
            </w:pPr>
            <w:r w:rsidDel="00000000" w:rsidR="00000000" w:rsidRPr="00000000">
              <w:rPr>
                <w:sz w:val="28"/>
                <w:szCs w:val="28"/>
                <w:rtl w:val="0"/>
              </w:rPr>
              <w:t xml:space="preserve">Procede a 3.</w:t>
            </w:r>
          </w:p>
        </w:tc>
      </w:tr>
      <w:tr>
        <w:trPr>
          <w:trHeight w:val="560"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B4">
            <w:pPr>
              <w:spacing w:after="240" w:before="240" w:lineRule="auto"/>
              <w:rPr>
                <w:sz w:val="28"/>
                <w:szCs w:val="28"/>
              </w:rPr>
            </w:pPr>
            <w:r w:rsidDel="00000000" w:rsidR="00000000" w:rsidRPr="00000000">
              <w:rPr>
                <w:sz w:val="28"/>
                <w:szCs w:val="28"/>
                <w:rtl w:val="0"/>
              </w:rPr>
              <w:t xml:space="preserve">3a.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B5">
            <w:pPr>
              <w:spacing w:after="240" w:before="240" w:lineRule="auto"/>
              <w:rPr>
                <w:sz w:val="28"/>
                <w:szCs w:val="28"/>
              </w:rPr>
            </w:pPr>
            <w:r w:rsidDel="00000000" w:rsidR="00000000" w:rsidRPr="00000000">
              <w:rPr>
                <w:sz w:val="28"/>
                <w:szCs w:val="28"/>
                <w:rtl w:val="0"/>
              </w:rPr>
              <w:t xml:space="preserve">Está el frijol redondo?</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B6">
            <w:pPr>
              <w:spacing w:after="240" w:before="240" w:lineRule="auto"/>
              <w:rPr>
                <w:sz w:val="28"/>
                <w:szCs w:val="28"/>
              </w:rPr>
            </w:pPr>
            <w:r w:rsidDel="00000000" w:rsidR="00000000" w:rsidRPr="00000000">
              <w:rPr>
                <w:sz w:val="28"/>
                <w:szCs w:val="28"/>
                <w:rtl w:val="0"/>
              </w:rPr>
              <w:t xml:space="preserve">Garbanzo</w:t>
            </w:r>
          </w:p>
        </w:tc>
      </w:tr>
      <w:tr>
        <w:trPr>
          <w:trHeight w:val="560"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B7">
            <w:pPr>
              <w:spacing w:after="240" w:before="240" w:lineRule="auto"/>
              <w:rPr>
                <w:sz w:val="28"/>
                <w:szCs w:val="28"/>
              </w:rPr>
            </w:pPr>
            <w:r w:rsidDel="00000000" w:rsidR="00000000" w:rsidRPr="00000000">
              <w:rPr>
                <w:sz w:val="28"/>
                <w:szCs w:val="28"/>
                <w:rtl w:val="0"/>
              </w:rPr>
              <w:t xml:space="preserve">3b.</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B8">
            <w:pPr>
              <w:spacing w:after="240" w:before="240" w:lineRule="auto"/>
              <w:rPr>
                <w:sz w:val="28"/>
                <w:szCs w:val="28"/>
              </w:rPr>
            </w:pPr>
            <w:r w:rsidDel="00000000" w:rsidR="00000000" w:rsidRPr="00000000">
              <w:rPr>
                <w:sz w:val="28"/>
                <w:szCs w:val="28"/>
                <w:rtl w:val="0"/>
              </w:rPr>
              <w:t xml:space="preserve">Está el frijol alargado?</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B9">
            <w:pPr>
              <w:spacing w:after="240" w:before="240" w:lineRule="auto"/>
              <w:rPr>
                <w:sz w:val="28"/>
                <w:szCs w:val="28"/>
              </w:rPr>
            </w:pPr>
            <w:r w:rsidDel="00000000" w:rsidR="00000000" w:rsidRPr="00000000">
              <w:rPr>
                <w:sz w:val="28"/>
                <w:szCs w:val="28"/>
                <w:rtl w:val="0"/>
              </w:rPr>
              <w:t xml:space="preserve">Procede a 4</w:t>
            </w:r>
          </w:p>
        </w:tc>
      </w:tr>
      <w:tr>
        <w:trPr>
          <w:trHeight w:val="560"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BA">
            <w:pPr>
              <w:spacing w:after="240" w:before="240" w:lineRule="auto"/>
              <w:rPr>
                <w:sz w:val="28"/>
                <w:szCs w:val="28"/>
              </w:rPr>
            </w:pPr>
            <w:r w:rsidDel="00000000" w:rsidR="00000000" w:rsidRPr="00000000">
              <w:rPr>
                <w:sz w:val="28"/>
                <w:szCs w:val="28"/>
                <w:rtl w:val="0"/>
              </w:rPr>
              <w:t xml:space="preserve">4a.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BB">
            <w:pPr>
              <w:spacing w:after="240" w:before="240" w:lineRule="auto"/>
              <w:rPr>
                <w:sz w:val="28"/>
                <w:szCs w:val="28"/>
              </w:rPr>
            </w:pPr>
            <w:r w:rsidDel="00000000" w:rsidR="00000000" w:rsidRPr="00000000">
              <w:rPr>
                <w:sz w:val="28"/>
                <w:szCs w:val="28"/>
                <w:rtl w:val="0"/>
              </w:rPr>
              <w:t xml:space="preserve">El frijol marron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BC">
            <w:pPr>
              <w:spacing w:after="240" w:before="240" w:lineRule="auto"/>
              <w:rPr>
                <w:sz w:val="28"/>
                <w:szCs w:val="28"/>
              </w:rPr>
            </w:pPr>
            <w:r w:rsidDel="00000000" w:rsidR="00000000" w:rsidRPr="00000000">
              <w:rPr>
                <w:sz w:val="28"/>
                <w:szCs w:val="28"/>
                <w:rtl w:val="0"/>
              </w:rPr>
              <w:t xml:space="preserve">Frijol Tepari Marron</w:t>
            </w:r>
          </w:p>
        </w:tc>
      </w:tr>
      <w:tr>
        <w:trPr>
          <w:trHeight w:val="560"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BD">
            <w:pPr>
              <w:spacing w:after="240" w:before="240" w:lineRule="auto"/>
              <w:rPr>
                <w:sz w:val="28"/>
                <w:szCs w:val="28"/>
              </w:rPr>
            </w:pPr>
            <w:r w:rsidDel="00000000" w:rsidR="00000000" w:rsidRPr="00000000">
              <w:rPr>
                <w:sz w:val="28"/>
                <w:szCs w:val="28"/>
                <w:rtl w:val="0"/>
              </w:rPr>
              <w:t xml:space="preserve">4b.</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BE">
            <w:pPr>
              <w:spacing w:after="240" w:before="240" w:lineRule="auto"/>
              <w:rPr>
                <w:sz w:val="28"/>
                <w:szCs w:val="28"/>
              </w:rPr>
            </w:pPr>
            <w:r w:rsidDel="00000000" w:rsidR="00000000" w:rsidRPr="00000000">
              <w:rPr>
                <w:sz w:val="28"/>
                <w:szCs w:val="28"/>
                <w:rtl w:val="0"/>
              </w:rPr>
              <w:t xml:space="preserve">El frijol no es marrón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BF">
            <w:pPr>
              <w:spacing w:after="240" w:before="240" w:lineRule="auto"/>
              <w:rPr>
                <w:sz w:val="28"/>
                <w:szCs w:val="28"/>
              </w:rPr>
            </w:pPr>
            <w:r w:rsidDel="00000000" w:rsidR="00000000" w:rsidRPr="00000000">
              <w:rPr>
                <w:sz w:val="28"/>
                <w:szCs w:val="28"/>
                <w:rtl w:val="0"/>
              </w:rPr>
              <w:t xml:space="preserve">Procede a 7</w:t>
            </w:r>
          </w:p>
        </w:tc>
      </w:tr>
      <w:tr>
        <w:trPr>
          <w:trHeight w:val="640"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0">
            <w:pPr>
              <w:spacing w:after="240" w:before="240" w:lineRule="auto"/>
              <w:rPr>
                <w:sz w:val="28"/>
                <w:szCs w:val="28"/>
              </w:rPr>
            </w:pPr>
            <w:r w:rsidDel="00000000" w:rsidR="00000000" w:rsidRPr="00000000">
              <w:rPr>
                <w:sz w:val="28"/>
                <w:szCs w:val="28"/>
                <w:rtl w:val="0"/>
              </w:rPr>
              <w:t xml:space="preserve">6a.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1">
            <w:pPr>
              <w:spacing w:after="240" w:before="240" w:lineRule="auto"/>
              <w:rPr>
                <w:sz w:val="28"/>
                <w:szCs w:val="28"/>
              </w:rPr>
            </w:pPr>
            <w:r w:rsidDel="00000000" w:rsidR="00000000" w:rsidRPr="00000000">
              <w:rPr>
                <w:sz w:val="28"/>
                <w:szCs w:val="28"/>
                <w:rtl w:val="0"/>
              </w:rPr>
              <w:t xml:space="preserve">Tiene solo un punto negro</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2">
            <w:pPr>
              <w:spacing w:after="240" w:before="240" w:lineRule="auto"/>
              <w:rPr>
                <w:sz w:val="28"/>
                <w:szCs w:val="28"/>
              </w:rPr>
            </w:pPr>
            <w:r w:rsidDel="00000000" w:rsidR="00000000" w:rsidRPr="00000000">
              <w:rPr>
                <w:sz w:val="28"/>
                <w:szCs w:val="28"/>
                <w:rtl w:val="0"/>
              </w:rPr>
              <w:t xml:space="preserve">Frijol Negro</w:t>
            </w:r>
          </w:p>
        </w:tc>
      </w:tr>
      <w:tr>
        <w:trPr>
          <w:trHeight w:val="840"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3">
            <w:pPr>
              <w:spacing w:after="240" w:before="240" w:lineRule="auto"/>
              <w:rPr>
                <w:sz w:val="28"/>
                <w:szCs w:val="28"/>
              </w:rPr>
            </w:pPr>
            <w:r w:rsidDel="00000000" w:rsidR="00000000" w:rsidRPr="00000000">
              <w:rPr>
                <w:sz w:val="28"/>
                <w:szCs w:val="28"/>
                <w:rtl w:val="0"/>
              </w:rPr>
              <w:t xml:space="preserve">6b.</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4">
            <w:pPr>
              <w:spacing w:after="240" w:before="240" w:lineRule="auto"/>
              <w:rPr>
                <w:sz w:val="28"/>
                <w:szCs w:val="28"/>
              </w:rPr>
            </w:pPr>
            <w:r w:rsidDel="00000000" w:rsidR="00000000" w:rsidRPr="00000000">
              <w:rPr>
                <w:sz w:val="28"/>
                <w:szCs w:val="28"/>
                <w:rtl w:val="0"/>
              </w:rPr>
              <w:t xml:space="preserve">Tiene muchas mancha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5">
            <w:pPr>
              <w:spacing w:after="240" w:before="240" w:lineRule="auto"/>
              <w:rPr>
                <w:sz w:val="28"/>
                <w:szCs w:val="28"/>
              </w:rPr>
            </w:pPr>
            <w:r w:rsidDel="00000000" w:rsidR="00000000" w:rsidRPr="00000000">
              <w:rPr>
                <w:sz w:val="28"/>
                <w:szCs w:val="28"/>
                <w:rtl w:val="0"/>
              </w:rPr>
              <w:t xml:space="preserve">Frijol Pinto</w:t>
            </w:r>
          </w:p>
        </w:tc>
      </w:tr>
      <w:tr>
        <w:trPr>
          <w:trHeight w:val="840"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6">
            <w:pPr>
              <w:spacing w:after="240" w:before="240" w:lineRule="auto"/>
              <w:rPr>
                <w:sz w:val="28"/>
                <w:szCs w:val="28"/>
              </w:rPr>
            </w:pPr>
            <w:r w:rsidDel="00000000" w:rsidR="00000000" w:rsidRPr="00000000">
              <w:rPr>
                <w:sz w:val="28"/>
                <w:szCs w:val="28"/>
                <w:rtl w:val="0"/>
              </w:rPr>
              <w:t xml:space="preserve">7a.</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7">
            <w:pPr>
              <w:spacing w:after="240" w:before="240" w:lineRule="auto"/>
              <w:rPr>
                <w:sz w:val="28"/>
                <w:szCs w:val="28"/>
              </w:rPr>
            </w:pPr>
            <w:r w:rsidDel="00000000" w:rsidR="00000000" w:rsidRPr="00000000">
              <w:rPr>
                <w:sz w:val="28"/>
                <w:szCs w:val="28"/>
                <w:rtl w:val="0"/>
              </w:rPr>
              <w:t xml:space="preserve">Es color rojo</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8">
            <w:pPr>
              <w:spacing w:after="240" w:before="240" w:lineRule="auto"/>
              <w:rPr>
                <w:sz w:val="28"/>
                <w:szCs w:val="28"/>
              </w:rPr>
            </w:pPr>
            <w:r w:rsidDel="00000000" w:rsidR="00000000" w:rsidRPr="00000000">
              <w:rPr>
                <w:sz w:val="28"/>
                <w:szCs w:val="28"/>
                <w:rtl w:val="0"/>
              </w:rPr>
              <w:t xml:space="preserve">Frijol Rojo</w:t>
            </w:r>
          </w:p>
        </w:tc>
      </w:tr>
      <w:tr>
        <w:trPr>
          <w:trHeight w:val="840"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9">
            <w:pPr>
              <w:spacing w:after="240" w:before="240" w:lineRule="auto"/>
              <w:rPr>
                <w:sz w:val="28"/>
                <w:szCs w:val="28"/>
              </w:rPr>
            </w:pPr>
            <w:r w:rsidDel="00000000" w:rsidR="00000000" w:rsidRPr="00000000">
              <w:rPr>
                <w:sz w:val="28"/>
                <w:szCs w:val="28"/>
                <w:rtl w:val="0"/>
              </w:rPr>
              <w:t xml:space="preserve">7b.</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A">
            <w:pPr>
              <w:spacing w:after="240" w:before="240" w:lineRule="auto"/>
              <w:rPr>
                <w:sz w:val="28"/>
                <w:szCs w:val="28"/>
              </w:rPr>
            </w:pPr>
            <w:r w:rsidDel="00000000" w:rsidR="00000000" w:rsidRPr="00000000">
              <w:rPr>
                <w:sz w:val="28"/>
                <w:szCs w:val="28"/>
                <w:rtl w:val="0"/>
              </w:rPr>
              <w:t xml:space="preserve">Es color blanco</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CB">
            <w:pPr>
              <w:spacing w:after="240" w:before="240" w:lineRule="auto"/>
              <w:rPr>
                <w:sz w:val="28"/>
                <w:szCs w:val="28"/>
              </w:rPr>
            </w:pPr>
            <w:r w:rsidDel="00000000" w:rsidR="00000000" w:rsidRPr="00000000">
              <w:rPr>
                <w:sz w:val="28"/>
                <w:szCs w:val="28"/>
                <w:rtl w:val="0"/>
              </w:rPr>
              <w:t xml:space="preserve">Frijol Blanco</w:t>
            </w:r>
          </w:p>
        </w:tc>
      </w:tr>
    </w:tbl>
    <w:p w:rsidR="00000000" w:rsidDel="00000000" w:rsidP="00000000" w:rsidRDefault="00000000" w:rsidRPr="00000000" w14:paraId="000000CC">
      <w:pPr>
        <w:spacing w:after="240" w:before="240" w:lineRule="auto"/>
        <w:rPr>
          <w:rFonts w:ascii="Arial" w:cs="Arial" w:eastAsia="Arial" w:hAnsi="Arial"/>
          <w:b w:val="1"/>
          <w:sz w:val="48"/>
          <w:szCs w:val="48"/>
        </w:rPr>
      </w:pPr>
      <w:r w:rsidDel="00000000" w:rsidR="00000000" w:rsidRPr="00000000">
        <w:rPr>
          <w:sz w:val="20"/>
          <w:szCs w:val="20"/>
          <w:rtl w:val="0"/>
        </w:rPr>
        <w:br w:type="textWrapping"/>
      </w:r>
      <w:r w:rsidDel="00000000" w:rsidR="00000000" w:rsidRPr="00000000">
        <w:rPr>
          <w:rtl w:val="0"/>
        </w:rPr>
      </w:r>
    </w:p>
    <w:p w:rsidR="00000000" w:rsidDel="00000000" w:rsidP="00000000" w:rsidRDefault="00000000" w:rsidRPr="00000000" w14:paraId="000000CD">
      <w:pPr>
        <w:spacing w:after="240" w:before="240" w:lineRule="auto"/>
        <w:ind w:left="0" w:firstLine="0"/>
        <w:jc w:val="left"/>
        <w:rPr>
          <w:rFonts w:ascii="Arial" w:cs="Arial" w:eastAsia="Arial" w:hAnsi="Arial"/>
          <w:b w:val="1"/>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0CE">
      <w:pPr>
        <w:spacing w:after="240" w:before="240" w:lineRule="auto"/>
        <w:ind w:left="0" w:firstLine="0"/>
        <w:jc w:val="center"/>
        <w:rPr>
          <w:rFonts w:ascii="Cambria" w:cs="Cambria" w:eastAsia="Cambria" w:hAnsi="Cambria"/>
          <w:sz w:val="22"/>
          <w:szCs w:val="22"/>
        </w:rPr>
      </w:pPr>
      <w:r w:rsidDel="00000000" w:rsidR="00000000" w:rsidRPr="00000000">
        <w:rPr>
          <w:rFonts w:ascii="Cambria" w:cs="Cambria" w:eastAsia="Cambria" w:hAnsi="Cambria"/>
          <w:b w:val="1"/>
          <w:sz w:val="48"/>
          <w:szCs w:val="48"/>
          <w:rtl w:val="0"/>
        </w:rPr>
        <w:t xml:space="preserve">Laboratorio de disección de frijoles</w:t>
      </w:r>
      <w:r w:rsidDel="00000000" w:rsidR="00000000" w:rsidRPr="00000000">
        <w:rPr>
          <w:rtl w:val="0"/>
        </w:rPr>
      </w:r>
    </w:p>
    <w:p w:rsidR="00000000" w:rsidDel="00000000" w:rsidP="00000000" w:rsidRDefault="00000000" w:rsidRPr="00000000" w14:paraId="000000CF">
      <w:pPr>
        <w:spacing w:after="240" w:before="240"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Actividad:</w:t>
      </w:r>
    </w:p>
    <w:p w:rsidR="00000000" w:rsidDel="00000000" w:rsidP="00000000" w:rsidRDefault="00000000" w:rsidRPr="00000000" w14:paraId="000000D0">
      <w:pPr>
        <w:spacing w:after="240" w:before="240" w:line="276" w:lineRule="auto"/>
        <w:rPr>
          <w:sz w:val="22"/>
          <w:szCs w:val="22"/>
        </w:rPr>
      </w:pPr>
      <w:r w:rsidDel="00000000" w:rsidR="00000000" w:rsidRPr="00000000">
        <w:rPr>
          <w:sz w:val="22"/>
          <w:szCs w:val="22"/>
          <w:rtl w:val="0"/>
        </w:rPr>
        <w:t xml:space="preserve">1) Elija un frijol y describa el exterior con los ojos y con las herramientas proporcionadas.</w:t>
      </w:r>
    </w:p>
    <w:p w:rsidR="00000000" w:rsidDel="00000000" w:rsidP="00000000" w:rsidRDefault="00000000" w:rsidRPr="00000000" w14:paraId="000000D1">
      <w:pPr>
        <w:spacing w:after="240" w:before="240" w:lineRule="auto"/>
        <w:rPr>
          <w:sz w:val="22"/>
          <w:szCs w:val="22"/>
        </w:rPr>
      </w:pPr>
      <w:r w:rsidDel="00000000" w:rsidR="00000000" w:rsidRPr="00000000">
        <w:rPr>
          <w:sz w:val="22"/>
          <w:szCs w:val="22"/>
          <w:rtl w:val="0"/>
        </w:rPr>
        <w:t xml:space="preserve">Color:_________________________________________________</w:t>
      </w:r>
    </w:p>
    <w:p w:rsidR="00000000" w:rsidDel="00000000" w:rsidP="00000000" w:rsidRDefault="00000000" w:rsidRPr="00000000" w14:paraId="000000D2">
      <w:pPr>
        <w:spacing w:after="240" w:before="240" w:lineRule="auto"/>
        <w:rPr>
          <w:sz w:val="22"/>
          <w:szCs w:val="22"/>
        </w:rPr>
      </w:pPr>
      <w:r w:rsidDel="00000000" w:rsidR="00000000" w:rsidRPr="00000000">
        <w:rPr>
          <w:sz w:val="22"/>
          <w:szCs w:val="22"/>
          <w:rtl w:val="0"/>
        </w:rPr>
        <w:t xml:space="preserve">Tamaño:__________________________________________________</w:t>
      </w:r>
    </w:p>
    <w:p w:rsidR="00000000" w:rsidDel="00000000" w:rsidP="00000000" w:rsidRDefault="00000000" w:rsidRPr="00000000" w14:paraId="000000D3">
      <w:pPr>
        <w:spacing w:after="240" w:before="240" w:lineRule="auto"/>
        <w:rPr>
          <w:sz w:val="22"/>
          <w:szCs w:val="22"/>
        </w:rPr>
      </w:pPr>
      <w:r w:rsidDel="00000000" w:rsidR="00000000" w:rsidRPr="00000000">
        <w:rPr>
          <w:sz w:val="22"/>
          <w:szCs w:val="22"/>
          <w:rtl w:val="0"/>
        </w:rPr>
        <w:t xml:space="preserve">Forma:________________________________________________ </w:t>
      </w:r>
    </w:p>
    <w:p w:rsidR="00000000" w:rsidDel="00000000" w:rsidP="00000000" w:rsidRDefault="00000000" w:rsidRPr="00000000" w14:paraId="000000D4">
      <w:pPr>
        <w:spacing w:after="240" w:before="240" w:lineRule="auto"/>
        <w:rPr>
          <w:sz w:val="22"/>
          <w:szCs w:val="22"/>
        </w:rPr>
      </w:pPr>
      <w:r w:rsidDel="00000000" w:rsidR="00000000" w:rsidRPr="00000000">
        <w:rPr>
          <w:sz w:val="22"/>
          <w:szCs w:val="22"/>
          <w:rtl w:val="0"/>
        </w:rPr>
        <w:t xml:space="preserve">Observaciones:_________________________________________________________________ </w:t>
      </w:r>
    </w:p>
    <w:p w:rsidR="00000000" w:rsidDel="00000000" w:rsidP="00000000" w:rsidRDefault="00000000" w:rsidRPr="00000000" w14:paraId="000000D5">
      <w:pPr>
        <w:spacing w:after="240" w:before="240" w:lineRule="auto"/>
        <w:rPr>
          <w:sz w:val="22"/>
          <w:szCs w:val="22"/>
        </w:rPr>
      </w:pPr>
      <w:r w:rsidDel="00000000" w:rsidR="00000000" w:rsidRPr="00000000">
        <w:rPr>
          <w:sz w:val="22"/>
          <w:szCs w:val="22"/>
          <w:rtl w:val="0"/>
        </w:rPr>
        <w:t xml:space="preserve">____________________________________________________________________________</w:t>
      </w:r>
    </w:p>
    <w:p w:rsidR="00000000" w:rsidDel="00000000" w:rsidP="00000000" w:rsidRDefault="00000000" w:rsidRPr="00000000" w14:paraId="000000D6">
      <w:pPr>
        <w:rPr>
          <w:sz w:val="22"/>
          <w:szCs w:val="22"/>
        </w:rPr>
      </w:pPr>
      <w:r w:rsidDel="00000000" w:rsidR="00000000" w:rsidRPr="00000000">
        <w:rPr>
          <w:sz w:val="22"/>
          <w:szCs w:val="22"/>
          <w:rtl w:val="0"/>
        </w:rPr>
        <w:t xml:space="preserve">2)  Hipotetiza cómo podría verse el frijol por dentro. ____________________________________________________________________________</w:t>
      </w:r>
    </w:p>
    <w:p w:rsidR="00000000" w:rsidDel="00000000" w:rsidP="00000000" w:rsidRDefault="00000000" w:rsidRPr="00000000" w14:paraId="000000D7">
      <w:pPr>
        <w:rPr>
          <w:sz w:val="22"/>
          <w:szCs w:val="22"/>
        </w:rPr>
      </w:pPr>
      <w:r w:rsidDel="00000000" w:rsidR="00000000" w:rsidRPr="00000000">
        <w:rPr>
          <w:sz w:val="22"/>
          <w:szCs w:val="22"/>
          <w:rtl w:val="0"/>
        </w:rPr>
        <w:br w:type="textWrapping"/>
        <w:t xml:space="preserve">____________________________________________________</w:t>
      </w:r>
    </w:p>
    <w:p w:rsidR="00000000" w:rsidDel="00000000" w:rsidP="00000000" w:rsidRDefault="00000000" w:rsidRPr="00000000" w14:paraId="000000D8">
      <w:pPr>
        <w:rPr>
          <w:sz w:val="22"/>
          <w:szCs w:val="22"/>
        </w:rPr>
      </w:pPr>
      <w:r w:rsidDel="00000000" w:rsidR="00000000" w:rsidRPr="00000000">
        <w:rPr>
          <w:sz w:val="22"/>
          <w:szCs w:val="22"/>
          <w:rtl w:val="0"/>
        </w:rPr>
        <w:t xml:space="preserve">3)  Disecciona el frijol cortándolo por la mitad con el cuchillo de plástico provisto. Examina las partes internas del frijol y escribe tus observaciones.</w:t>
      </w:r>
    </w:p>
    <w:p w:rsidR="00000000" w:rsidDel="00000000" w:rsidP="00000000" w:rsidRDefault="00000000" w:rsidRPr="00000000" w14:paraId="000000D9">
      <w:pPr>
        <w:rPr>
          <w:sz w:val="22"/>
          <w:szCs w:val="22"/>
        </w:rPr>
      </w:pPr>
      <w:r w:rsidDel="00000000" w:rsidR="00000000" w:rsidRPr="00000000">
        <w:rPr>
          <w:rtl w:val="0"/>
        </w:rPr>
      </w:r>
    </w:p>
    <w:p w:rsidR="00000000" w:rsidDel="00000000" w:rsidP="00000000" w:rsidRDefault="00000000" w:rsidRPr="00000000" w14:paraId="000000DA">
      <w:pPr>
        <w:rPr>
          <w:sz w:val="22"/>
          <w:szCs w:val="22"/>
        </w:rPr>
      </w:pPr>
      <w:r w:rsidDel="00000000" w:rsidR="00000000" w:rsidRPr="00000000">
        <w:rPr>
          <w:sz w:val="22"/>
          <w:szCs w:val="22"/>
          <w:rtl w:val="0"/>
        </w:rPr>
        <w:t xml:space="preserve">____________________________________________________________________________</w:t>
      </w:r>
    </w:p>
    <w:p w:rsidR="00000000" w:rsidDel="00000000" w:rsidP="00000000" w:rsidRDefault="00000000" w:rsidRPr="00000000" w14:paraId="000000DB">
      <w:pPr>
        <w:rPr>
          <w:sz w:val="22"/>
          <w:szCs w:val="22"/>
        </w:rPr>
      </w:pPr>
      <w:r w:rsidDel="00000000" w:rsidR="00000000" w:rsidRPr="00000000">
        <w:rPr>
          <w:sz w:val="22"/>
          <w:szCs w:val="22"/>
          <w:rtl w:val="0"/>
        </w:rPr>
        <w:br w:type="textWrapping"/>
        <w:t xml:space="preserve">____________________________________________________</w:t>
      </w:r>
    </w:p>
    <w:p w:rsidR="00000000" w:rsidDel="00000000" w:rsidP="00000000" w:rsidRDefault="00000000" w:rsidRPr="00000000" w14:paraId="000000DC">
      <w:pPr>
        <w:spacing w:after="240" w:before="240" w:lineRule="auto"/>
        <w:ind w:left="0" w:firstLine="0"/>
        <w:rPr>
          <w:rFonts w:ascii="Arial" w:cs="Arial" w:eastAsia="Arial" w:hAnsi="Arial"/>
          <w:b w:val="1"/>
          <w:sz w:val="36"/>
          <w:szCs w:val="36"/>
        </w:rPr>
      </w:pPr>
      <w:r w:rsidDel="00000000" w:rsidR="00000000" w:rsidRPr="00000000">
        <w:rPr>
          <w:sz w:val="22"/>
          <w:szCs w:val="22"/>
          <w:rtl w:val="0"/>
        </w:rPr>
        <w:t xml:space="preserve">4)  Dibuja un diagrama del frijol con crayones o lápices de colores.</w:t>
      </w: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trHeight w:val="43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DD">
            <w:pPr>
              <w:shd w:fill="ffffff" w:val="clear"/>
              <w:spacing w:after="240" w:before="240" w:lineRule="auto"/>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Fuera de frijol</w:t>
            </w:r>
          </w:p>
        </w:tc>
      </w:tr>
    </w:tbl>
    <w:p w:rsidR="00000000" w:rsidDel="00000000" w:rsidP="00000000" w:rsidRDefault="00000000" w:rsidRPr="00000000" w14:paraId="000000DE">
      <w:pPr>
        <w:shd w:fill="ffffff" w:val="clear"/>
        <w:spacing w:after="240" w:before="240" w:lineRule="auto"/>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DF">
      <w:pPr>
        <w:shd w:fill="ffffff" w:val="clear"/>
        <w:spacing w:after="240" w:before="240" w:lineRule="auto"/>
        <w:rPr>
          <w:rFonts w:ascii="Arial" w:cs="Arial" w:eastAsia="Arial" w:hAnsi="Arial"/>
          <w:b w:val="1"/>
          <w:sz w:val="36"/>
          <w:szCs w:val="36"/>
        </w:rPr>
      </w:pPr>
      <w:r w:rsidDel="00000000" w:rsidR="00000000" w:rsidRPr="00000000">
        <w:rPr>
          <w:rtl w:val="0"/>
        </w:rPr>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trHeight w:val="55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E0">
            <w:pPr>
              <w:shd w:fill="ffffff" w:val="clear"/>
              <w:spacing w:after="240" w:before="240" w:lineRule="auto"/>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Dentro de frijol</w:t>
            </w:r>
          </w:p>
        </w:tc>
      </w:tr>
    </w:tbl>
    <w:p w:rsidR="00000000" w:rsidDel="00000000" w:rsidP="00000000" w:rsidRDefault="00000000" w:rsidRPr="00000000" w14:paraId="000000E1">
      <w:pPr>
        <w:spacing w:after="240" w:before="240" w:lineRule="auto"/>
        <w:rPr>
          <w:sz w:val="22"/>
          <w:szCs w:val="22"/>
        </w:rPr>
      </w:pPr>
      <w:r w:rsidDel="00000000" w:rsidR="00000000" w:rsidRPr="00000000">
        <w:rPr>
          <w:sz w:val="22"/>
          <w:szCs w:val="22"/>
          <w:rtl w:val="0"/>
        </w:rPr>
        <w:t xml:space="preserve">5) ¿Se veía el interior del frijol como pensabas? En otras palabras, ¿es correcta su hipótesis? Explique las partes que fueron las mismas que pronosticó y las partes que son diferentes.</w:t>
      </w:r>
    </w:p>
    <w:p w:rsidR="00000000" w:rsidDel="00000000" w:rsidP="00000000" w:rsidRDefault="00000000" w:rsidRPr="00000000" w14:paraId="000000E2">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___________________________________________________________________</w:t>
      </w:r>
    </w:p>
    <w:p w:rsidR="00000000" w:rsidDel="00000000" w:rsidP="00000000" w:rsidRDefault="00000000" w:rsidRPr="00000000" w14:paraId="000000E3">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___________________________________________________________________</w:t>
      </w:r>
    </w:p>
    <w:p w:rsidR="00000000" w:rsidDel="00000000" w:rsidP="00000000" w:rsidRDefault="00000000" w:rsidRPr="00000000" w14:paraId="000000E4">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___________________________________________________________________</w:t>
      </w:r>
    </w:p>
    <w:p w:rsidR="00000000" w:rsidDel="00000000" w:rsidP="00000000" w:rsidRDefault="00000000" w:rsidRPr="00000000" w14:paraId="000000E5">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_________________________________________________________________</w:t>
      </w:r>
    </w:p>
    <w:p w:rsidR="00000000" w:rsidDel="00000000" w:rsidP="00000000" w:rsidRDefault="00000000" w:rsidRPr="00000000" w14:paraId="000000E6">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E7">
      <w:pPr>
        <w:spacing w:after="240" w:before="240" w:lineRule="auto"/>
        <w:rPr/>
      </w:pPr>
      <w:r w:rsidDel="00000000" w:rsidR="00000000" w:rsidRPr="00000000">
        <w:rPr>
          <w:b w:val="1"/>
          <w:rtl w:val="0"/>
        </w:rPr>
        <w:t xml:space="preserve">Términos: ¿Puedes describir estos términos en tus propias palabras?</w:t>
      </w:r>
      <w:r w:rsidDel="00000000" w:rsidR="00000000" w:rsidRPr="00000000">
        <w:rPr>
          <w:rtl w:val="0"/>
        </w:rPr>
      </w:r>
    </w:p>
    <w:p w:rsidR="00000000" w:rsidDel="00000000" w:rsidP="00000000" w:rsidRDefault="00000000" w:rsidRPr="00000000" w14:paraId="000000E8">
      <w:pPr>
        <w:spacing w:after="240" w:before="240" w:lineRule="auto"/>
        <w:rPr/>
      </w:pPr>
      <w:r w:rsidDel="00000000" w:rsidR="00000000" w:rsidRPr="00000000">
        <w:rPr>
          <w:sz w:val="22"/>
          <w:szCs w:val="22"/>
          <w:rtl w:val="0"/>
        </w:rPr>
        <w:t xml:space="preserve">Observacion</w:t>
      </w:r>
      <w:r w:rsidDel="00000000" w:rsidR="00000000" w:rsidRPr="00000000">
        <w:rPr>
          <w:rtl w:val="0"/>
        </w:rPr>
        <w:t xml:space="preserve">:</w:t>
      </w:r>
    </w:p>
    <w:p w:rsidR="00000000" w:rsidDel="00000000" w:rsidP="00000000" w:rsidRDefault="00000000" w:rsidRPr="00000000" w14:paraId="000000E9">
      <w:pPr>
        <w:spacing w:after="240" w:before="240" w:lineRule="auto"/>
        <w:rPr/>
      </w:pPr>
      <w:r w:rsidDel="00000000" w:rsidR="00000000" w:rsidRPr="00000000">
        <w:rPr>
          <w:rtl w:val="0"/>
        </w:rPr>
      </w:r>
    </w:p>
    <w:p w:rsidR="00000000" w:rsidDel="00000000" w:rsidP="00000000" w:rsidRDefault="00000000" w:rsidRPr="00000000" w14:paraId="000000EA">
      <w:pPr>
        <w:spacing w:after="240" w:before="240" w:lineRule="auto"/>
        <w:rPr/>
      </w:pPr>
      <w:r w:rsidDel="00000000" w:rsidR="00000000" w:rsidRPr="00000000">
        <w:rPr>
          <w:rtl w:val="0"/>
        </w:rPr>
      </w:r>
    </w:p>
    <w:p w:rsidR="00000000" w:rsidDel="00000000" w:rsidP="00000000" w:rsidRDefault="00000000" w:rsidRPr="00000000" w14:paraId="000000EB">
      <w:pPr>
        <w:spacing w:after="240" w:before="240" w:lineRule="auto"/>
        <w:rPr/>
      </w:pPr>
      <w:r w:rsidDel="00000000" w:rsidR="00000000" w:rsidRPr="00000000">
        <w:rPr>
          <w:rtl w:val="0"/>
        </w:rPr>
        <w:t xml:space="preserve">Hipótesis:</w:t>
      </w:r>
      <w:r w:rsidDel="00000000" w:rsidR="00000000" w:rsidRPr="00000000">
        <w:rPr>
          <w:rtl w:val="0"/>
        </w:rPr>
      </w:r>
    </w:p>
    <w:sectPr>
      <w:headerReference r:id="rId15" w:type="default"/>
      <w:footerReference r:id="rId16"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Cambria"/>
  <w:font w:name="Calibri"/>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D">
    <w:pPr>
      <w:jc w:val="center"/>
      <w:rPr>
        <w:sz w:val="18"/>
        <w:szCs w:val="18"/>
        <w:vertAlign w:val="baseline"/>
      </w:rPr>
    </w:pPr>
    <w:r w:rsidDel="00000000" w:rsidR="00000000" w:rsidRPr="00000000">
      <w:rPr>
        <w:sz w:val="18"/>
        <w:szCs w:val="18"/>
        <w:vertAlign w:val="baseline"/>
        <w:rtl w:val="0"/>
      </w:rPr>
      <w:t xml:space="preserve">Modified from the UA Community and School Garden’s Green Academy Lesson Plan Template</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798955" cy="388620"/>
          <wp:effectExtent b="0" l="0" r="0" t="0"/>
          <wp:docPr descr="Women in Science and Engineering (WISE)" id="1032" name="image1.png"/>
          <a:graphic>
            <a:graphicData uri="http://schemas.openxmlformats.org/drawingml/2006/picture">
              <pic:pic>
                <pic:nvPicPr>
                  <pic:cNvPr descr="Women in Science and Engineering (WISE)" id="0" name="image1.png"/>
                  <pic:cNvPicPr preferRelativeResize="0"/>
                </pic:nvPicPr>
                <pic:blipFill>
                  <a:blip r:embed="rId1"/>
                  <a:srcRect b="0" l="0" r="0" t="0"/>
                  <a:stretch>
                    <a:fillRect/>
                  </a:stretch>
                </pic:blipFill>
                <pic:spPr>
                  <a:xfrm>
                    <a:off x="0" y="0"/>
                    <a:ext cx="1798955" cy="38862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name w:val="Normal"/>
    <w:next w:val="Normal"/>
    <w:autoRedefine w:val="0"/>
    <w:hidden w:val="0"/>
    <w:qFormat w:val="0"/>
    <w:pPr>
      <w:widowControl w:val="0"/>
      <w:suppressAutoHyphens w:val="0"/>
      <w:spacing w:line="1" w:lineRule="atLeast"/>
      <w:ind w:leftChars="-1" w:rightChars="0" w:firstLineChars="-1"/>
      <w:textDirection w:val="btLr"/>
      <w:textAlignment w:val="top"/>
      <w:outlineLvl w:val="0"/>
    </w:pPr>
    <w:rPr>
      <w:w w:val="100"/>
      <w:kern w:val="1"/>
      <w:position w:val="-1"/>
      <w:sz w:val="24"/>
      <w:szCs w:val="24"/>
      <w:effect w:val="none"/>
      <w:vertAlign w:val="baseline"/>
      <w:cs w:val="0"/>
      <w:em w:val="none"/>
      <w:lang w:bidi="ar-SA" w:eastAsia="und"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Normal"/>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Heading">
    <w:name w:val="Heading"/>
    <w:basedOn w:val="Normal"/>
    <w:next w:val="BodyText"/>
    <w:autoRedefine w:val="0"/>
    <w:hidden w:val="0"/>
    <w:qFormat w:val="0"/>
    <w:pPr>
      <w:keepNext w:val="1"/>
      <w:widowControl w:val="0"/>
      <w:suppressAutoHyphens w:val="0"/>
      <w:spacing w:after="120" w:before="240" w:line="1" w:lineRule="atLeast"/>
      <w:ind w:leftChars="-1" w:rightChars="0" w:firstLineChars="-1"/>
      <w:textDirection w:val="btLr"/>
      <w:textAlignment w:val="top"/>
      <w:outlineLvl w:val="0"/>
    </w:pPr>
    <w:rPr>
      <w:rFonts w:ascii="Arial" w:cs="Tahoma" w:eastAsia="MS Mincho" w:hAnsi="Arial"/>
      <w:w w:val="100"/>
      <w:kern w:val="1"/>
      <w:position w:val="-1"/>
      <w:sz w:val="28"/>
      <w:szCs w:val="28"/>
      <w:effect w:val="none"/>
      <w:vertAlign w:val="baseline"/>
      <w:cs w:val="0"/>
      <w:em w:val="none"/>
      <w:lang w:bidi="ar-SA" w:eastAsia="und" w:val="en-US"/>
    </w:rPr>
  </w:style>
  <w:style w:type="paragraph" w:styleId="BodyText">
    <w:name w:val="Body Text"/>
    <w:basedOn w:val="Normal"/>
    <w:next w:val="BodyText"/>
    <w:autoRedefine w:val="0"/>
    <w:hidden w:val="0"/>
    <w:qFormat w:val="0"/>
    <w:pPr>
      <w:widowControl w:val="0"/>
      <w:suppressAutoHyphens w:val="0"/>
      <w:spacing w:after="120" w:before="0" w:line="1" w:lineRule="atLeast"/>
      <w:ind w:leftChars="-1" w:rightChars="0" w:firstLineChars="-1"/>
      <w:textDirection w:val="btLr"/>
      <w:textAlignment w:val="top"/>
      <w:outlineLvl w:val="0"/>
    </w:pPr>
    <w:rPr>
      <w:w w:val="100"/>
      <w:kern w:val="1"/>
      <w:position w:val="-1"/>
      <w:sz w:val="24"/>
      <w:szCs w:val="24"/>
      <w:effect w:val="none"/>
      <w:vertAlign w:val="baseline"/>
      <w:cs w:val="0"/>
      <w:em w:val="none"/>
      <w:lang w:bidi="ar-SA" w:eastAsia="und" w:val="en-US"/>
    </w:rPr>
  </w:style>
  <w:style w:type="paragraph" w:styleId="List">
    <w:name w:val="List"/>
    <w:basedOn w:val="BodyText"/>
    <w:next w:val="List"/>
    <w:autoRedefine w:val="0"/>
    <w:hidden w:val="0"/>
    <w:qFormat w:val="0"/>
    <w:pPr>
      <w:widowControl w:val="0"/>
      <w:suppressAutoHyphens w:val="0"/>
      <w:spacing w:after="120" w:before="0" w:line="1" w:lineRule="atLeast"/>
      <w:ind w:leftChars="-1" w:rightChars="0" w:firstLineChars="-1"/>
      <w:textDirection w:val="btLr"/>
      <w:textAlignment w:val="top"/>
      <w:outlineLvl w:val="0"/>
    </w:pPr>
    <w:rPr>
      <w:w w:val="100"/>
      <w:kern w:val="1"/>
      <w:position w:val="-1"/>
      <w:sz w:val="24"/>
      <w:szCs w:val="24"/>
      <w:effect w:val="none"/>
      <w:vertAlign w:val="baseline"/>
      <w:cs w:val="0"/>
      <w:em w:val="none"/>
      <w:lang w:bidi="ar-SA" w:eastAsia="und" w:val="en-US"/>
    </w:rPr>
  </w:style>
  <w:style w:type="paragraph" w:styleId="Caption">
    <w:name w:val="Caption"/>
    <w:basedOn w:val="Normal"/>
    <w:next w:val="Caption"/>
    <w:autoRedefine w:val="0"/>
    <w:hidden w:val="0"/>
    <w:qFormat w:val="0"/>
    <w:pPr>
      <w:widowControl w:val="0"/>
      <w:suppressLineNumbers w:val="1"/>
      <w:suppressAutoHyphens w:val="0"/>
      <w:spacing w:after="120" w:before="120" w:line="1" w:lineRule="atLeast"/>
      <w:ind w:leftChars="-1" w:rightChars="0" w:firstLineChars="-1"/>
      <w:textDirection w:val="btLr"/>
      <w:textAlignment w:val="top"/>
      <w:outlineLvl w:val="0"/>
    </w:pPr>
    <w:rPr>
      <w:i w:val="1"/>
      <w:iCs w:val="1"/>
      <w:w w:val="100"/>
      <w:kern w:val="1"/>
      <w:position w:val="-1"/>
      <w:sz w:val="24"/>
      <w:szCs w:val="24"/>
      <w:effect w:val="none"/>
      <w:vertAlign w:val="baseline"/>
      <w:cs w:val="0"/>
      <w:em w:val="none"/>
      <w:lang w:bidi="ar-SA" w:eastAsia="und" w:val="en-US"/>
    </w:rPr>
  </w:style>
  <w:style w:type="paragraph" w:styleId="Index">
    <w:name w:val="Index"/>
    <w:basedOn w:val="Normal"/>
    <w:next w:val="Index"/>
    <w:autoRedefine w:val="0"/>
    <w:hidden w:val="0"/>
    <w:qFormat w:val="0"/>
    <w:pPr>
      <w:widowControl w:val="0"/>
      <w:suppressLineNumbers w:val="1"/>
      <w:suppressAutoHyphens w:val="0"/>
      <w:spacing w:line="1" w:lineRule="atLeast"/>
      <w:ind w:leftChars="-1" w:rightChars="0" w:firstLineChars="-1"/>
      <w:textDirection w:val="btLr"/>
      <w:textAlignment w:val="top"/>
      <w:outlineLvl w:val="0"/>
    </w:pPr>
    <w:rPr>
      <w:w w:val="100"/>
      <w:kern w:val="1"/>
      <w:position w:val="-1"/>
      <w:sz w:val="24"/>
      <w:szCs w:val="24"/>
      <w:effect w:val="none"/>
      <w:vertAlign w:val="baseline"/>
      <w:cs w:val="0"/>
      <w:em w:val="none"/>
      <w:lang w:bidi="ar-SA" w:eastAsia="und" w:val="en-US"/>
    </w:rPr>
  </w:style>
  <w:style w:type="paragraph" w:styleId="TableContents">
    <w:name w:val="Table Contents"/>
    <w:basedOn w:val="Normal"/>
    <w:next w:val="TableContents"/>
    <w:autoRedefine w:val="0"/>
    <w:hidden w:val="0"/>
    <w:qFormat w:val="0"/>
    <w:pPr>
      <w:widowControl w:val="0"/>
      <w:suppressLineNumbers w:val="1"/>
      <w:suppressAutoHyphens w:val="0"/>
      <w:spacing w:line="1" w:lineRule="atLeast"/>
      <w:ind w:leftChars="-1" w:rightChars="0" w:firstLineChars="-1"/>
      <w:textDirection w:val="btLr"/>
      <w:textAlignment w:val="top"/>
      <w:outlineLvl w:val="0"/>
    </w:pPr>
    <w:rPr>
      <w:w w:val="100"/>
      <w:kern w:val="1"/>
      <w:position w:val="-1"/>
      <w:sz w:val="24"/>
      <w:szCs w:val="24"/>
      <w:effect w:val="none"/>
      <w:vertAlign w:val="baseline"/>
      <w:cs w:val="0"/>
      <w:em w:val="none"/>
      <w:lang w:bidi="ar-SA" w:eastAsia="und" w:val="en-US"/>
    </w:rPr>
  </w:style>
  <w:style w:type="paragraph" w:styleId="Header">
    <w:name w:val="Header"/>
    <w:basedOn w:val="Normal"/>
    <w:next w:val="Header"/>
    <w:autoRedefine w:val="0"/>
    <w:hidden w:val="0"/>
    <w:qFormat w:val="1"/>
    <w:pPr>
      <w:widowControl w:val="0"/>
      <w:tabs>
        <w:tab w:val="center" w:leader="none" w:pos="4320"/>
        <w:tab w:val="right" w:leader="none" w:pos="8640"/>
      </w:tabs>
      <w:suppressAutoHyphens w:val="0"/>
      <w:spacing w:line="1" w:lineRule="atLeast"/>
      <w:ind w:leftChars="-1" w:rightChars="0" w:firstLineChars="-1"/>
      <w:textDirection w:val="btLr"/>
      <w:textAlignment w:val="top"/>
      <w:outlineLvl w:val="0"/>
    </w:pPr>
    <w:rPr>
      <w:w w:val="100"/>
      <w:kern w:val="1"/>
      <w:position w:val="-1"/>
      <w:sz w:val="24"/>
      <w:szCs w:val="24"/>
      <w:effect w:val="none"/>
      <w:vertAlign w:val="baseline"/>
      <w:cs w:val="0"/>
      <w:em w:val="none"/>
      <w:lang w:bidi="ar-SA" w:eastAsia="und" w:val="en-US"/>
    </w:rPr>
  </w:style>
  <w:style w:type="character" w:styleId="HeaderChar">
    <w:name w:val="Header Char"/>
    <w:next w:val="HeaderChar"/>
    <w:autoRedefine w:val="0"/>
    <w:hidden w:val="0"/>
    <w:qFormat w:val="0"/>
    <w:rPr>
      <w:w w:val="100"/>
      <w:kern w:val="1"/>
      <w:position w:val="-1"/>
      <w:sz w:val="24"/>
      <w:szCs w:val="24"/>
      <w:effect w:val="none"/>
      <w:vertAlign w:val="baseline"/>
      <w:cs w:val="0"/>
      <w:em w:val="none"/>
      <w:lang w:eastAsia="und"/>
    </w:rPr>
  </w:style>
  <w:style w:type="paragraph" w:styleId="Footer">
    <w:name w:val="Footer"/>
    <w:basedOn w:val="Normal"/>
    <w:next w:val="Footer"/>
    <w:autoRedefine w:val="0"/>
    <w:hidden w:val="0"/>
    <w:qFormat w:val="1"/>
    <w:pPr>
      <w:widowControl w:val="0"/>
      <w:tabs>
        <w:tab w:val="center" w:leader="none" w:pos="4320"/>
        <w:tab w:val="right" w:leader="none" w:pos="8640"/>
      </w:tabs>
      <w:suppressAutoHyphens w:val="0"/>
      <w:spacing w:line="1" w:lineRule="atLeast"/>
      <w:ind w:leftChars="-1" w:rightChars="0" w:firstLineChars="-1"/>
      <w:textDirection w:val="btLr"/>
      <w:textAlignment w:val="top"/>
      <w:outlineLvl w:val="0"/>
    </w:pPr>
    <w:rPr>
      <w:w w:val="100"/>
      <w:kern w:val="1"/>
      <w:position w:val="-1"/>
      <w:sz w:val="24"/>
      <w:szCs w:val="24"/>
      <w:effect w:val="none"/>
      <w:vertAlign w:val="baseline"/>
      <w:cs w:val="0"/>
      <w:em w:val="none"/>
      <w:lang w:bidi="ar-SA" w:eastAsia="und" w:val="en-US"/>
    </w:rPr>
  </w:style>
  <w:style w:type="character" w:styleId="FooterChar">
    <w:name w:val="Footer Char"/>
    <w:next w:val="FooterChar"/>
    <w:autoRedefine w:val="0"/>
    <w:hidden w:val="0"/>
    <w:qFormat w:val="0"/>
    <w:rPr>
      <w:w w:val="100"/>
      <w:kern w:val="1"/>
      <w:position w:val="-1"/>
      <w:sz w:val="24"/>
      <w:szCs w:val="24"/>
      <w:effect w:val="none"/>
      <w:vertAlign w:val="baseline"/>
      <w:cs w:val="0"/>
      <w:em w:val="none"/>
      <w:lang w:eastAsia="und"/>
    </w:rPr>
  </w:style>
  <w:style w:type="paragraph" w:styleId="ListParagraph">
    <w:name w:val="List Paragraph"/>
    <w:basedOn w:val="Normal"/>
    <w:next w:val="ListParagraph"/>
    <w:autoRedefine w:val="0"/>
    <w:hidden w:val="0"/>
    <w:qFormat w:val="0"/>
    <w:pPr>
      <w:widowControl w:val="0"/>
      <w:suppressAutoHyphens w:val="0"/>
      <w:spacing w:line="1" w:lineRule="atLeast"/>
      <w:ind w:left="720" w:leftChars="-1" w:rightChars="0" w:firstLineChars="-1"/>
      <w:contextualSpacing w:val="1"/>
      <w:textDirection w:val="btLr"/>
      <w:textAlignment w:val="top"/>
      <w:outlineLvl w:val="0"/>
    </w:pPr>
    <w:rPr>
      <w:w w:val="100"/>
      <w:kern w:val="1"/>
      <w:position w:val="-1"/>
      <w:sz w:val="24"/>
      <w:szCs w:val="24"/>
      <w:effect w:val="none"/>
      <w:vertAlign w:val="baseline"/>
      <w:cs w:val="0"/>
      <w:em w:val="none"/>
      <w:lang w:bidi="ar-SA" w:eastAsia="en-US" w:val="en-US"/>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Tahoma" w:cs="Tahoma" w:hAnsi="Tahoma"/>
      <w:color w:val="000000"/>
      <w:w w:val="100"/>
      <w:position w:val="-1"/>
      <w:sz w:val="24"/>
      <w:szCs w:val="24"/>
      <w:effect w:val="none"/>
      <w:vertAlign w:val="baseline"/>
      <w:cs w:val="0"/>
      <w:em w:val="none"/>
      <w:lang w:bidi="ar-SA" w:eastAsia="en-US" w:val="en-US"/>
    </w:rPr>
  </w:style>
  <w:style w:type="character" w:styleId="Hyperlink">
    <w:name w:val="Hyperlink"/>
    <w:next w:val="Hyperlink"/>
    <w:autoRedefine w:val="0"/>
    <w:hidden w:val="0"/>
    <w:qFormat w:val="1"/>
    <w:rPr>
      <w:color w:val="0000ff"/>
      <w:w w:val="100"/>
      <w:position w:val="-1"/>
      <w:u w:val="single"/>
      <w:effect w:val="none"/>
      <w:vertAlign w:val="baseline"/>
      <w:cs w:val="0"/>
      <w:em w:val="none"/>
      <w:lang/>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5.0" w:type="dxa"/>
        <w:left w:w="55.0" w:type="dxa"/>
        <w:bottom w:w="55.0" w:type="dxa"/>
        <w:right w:w="55.0" w:type="dxa"/>
      </w:tblCellMar>
    </w:tblPr>
  </w:style>
  <w:style w:type="table" w:styleId="Table2">
    <w:basedOn w:val="TableNormal"/>
    <w:tblPr>
      <w:tblStyleRowBandSize w:val="1"/>
      <w:tblStyleColBandSize w:val="1"/>
      <w:tblCellMar>
        <w:top w:w="55.0" w:type="dxa"/>
        <w:left w:w="55.0" w:type="dxa"/>
        <w:bottom w:w="55.0" w:type="dxa"/>
        <w:right w:w="5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55.0" w:type="dxa"/>
        <w:left w:w="55.0" w:type="dxa"/>
        <w:bottom w:w="55.0" w:type="dxa"/>
        <w:right w:w="55.0" w:type="dxa"/>
      </w:tblCellMar>
    </w:tblPr>
  </w:style>
  <w:style w:type="table" w:styleId="Table2">
    <w:basedOn w:val="TableNormal"/>
    <w:rPr>
      <w:vertAlign w:val="baseline"/>
    </w:rPr>
    <w:tblPr>
      <w:tblStyleRowBandSize w:val="1"/>
      <w:tblStyleColBandSize w:val="1"/>
      <w:tblCellMar>
        <w:top w:w="55.0" w:type="dxa"/>
        <w:left w:w="55.0" w:type="dxa"/>
        <w:bottom w:w="55.0" w:type="dxa"/>
        <w:right w:w="5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100.0" w:type="dxa"/>
        <w:left w:w="100.0" w:type="dxa"/>
        <w:bottom w:w="100.0" w:type="dxa"/>
        <w:right w:w="100.0" w:type="dxa"/>
      </w:tblCellMar>
    </w:tblPr>
  </w:style>
  <w:style w:type="table" w:styleId="Table2">
    <w:basedOn w:val="TableNormal"/>
    <w:rPr>
      <w:vertAlign w:val="baseline"/>
    </w:rPr>
    <w:tblPr>
      <w:tblStyleRowBandSize w:val="1"/>
      <w:tblStyleColBandSize w:val="1"/>
      <w:tblCellMar>
        <w:top w:w="100.0" w:type="dxa"/>
        <w:left w:w="100.0" w:type="dxa"/>
        <w:bottom w:w="100.0" w:type="dxa"/>
        <w:right w:w="100.0" w:type="dxa"/>
      </w:tblCellMar>
    </w:tblPr>
  </w:style>
  <w:style w:type="table" w:styleId="Table3">
    <w:basedOn w:val="TableNormal"/>
    <w:rPr>
      <w:vertAlign w:val="baseline"/>
    </w:rPr>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2.png"/><Relationship Id="rId13" Type="http://schemas.openxmlformats.org/officeDocument/2006/relationships/image" Target="media/image3.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eader" Target="header1.xml"/><Relationship Id="rId14" Type="http://schemas.openxmlformats.org/officeDocument/2006/relationships/image" Target="media/image7.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eebweb.arizona.edu/Courses/Ecol464_564/SDD-Ethnobotany-lessonplan-f2009.pdf" TargetMode="External"/><Relationship Id="rId8" Type="http://schemas.openxmlformats.org/officeDocument/2006/relationships/hyperlink" Target="http://www.eebweb.arizona.edu/Courses/Ecol464_564/SDD-Ethnobotany-lessonplan-f2009.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PRexxGN2y5aTYyJCqlBZCSfwpCw==">AMUW2mWScqkNSQwTBsNT+uEiDx7IrZtxRlXeMjp3dok9fwXVq2/6mG1FUBVdX554E8lf/nE1esckgz6UkDx7QriK7KuZrwNHzJvAQga0pmu3qyj4LUgxx7o=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2018-12-21T21:55:00Z</dcterms:created>
  <dc:creator>Wes Oswald</dc:creator>
</cp:coreProperties>
</file>